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80" w:rsidRDefault="00FD788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page">
              <wp:posOffset>3596005</wp:posOffset>
            </wp:positionH>
            <wp:positionV relativeFrom="page">
              <wp:posOffset>551180</wp:posOffset>
            </wp:positionV>
            <wp:extent cx="728980" cy="967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362" w:lineRule="exact"/>
        <w:rPr>
          <w:sz w:val="24"/>
          <w:szCs w:val="24"/>
        </w:rPr>
      </w:pPr>
    </w:p>
    <w:p w:rsidR="001D4F80" w:rsidRDefault="00FD788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ПРАВИТЕЛЬСТВО ПЕНЗЕНСКОЙ ОБЛАСТИ</w:t>
      </w:r>
    </w:p>
    <w:p w:rsidR="001D4F80" w:rsidRDefault="001D4F80">
      <w:pPr>
        <w:spacing w:line="399" w:lineRule="exact"/>
        <w:rPr>
          <w:sz w:val="24"/>
          <w:szCs w:val="24"/>
        </w:rPr>
      </w:pPr>
    </w:p>
    <w:p w:rsidR="001D4F80" w:rsidRDefault="00FD788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 О С Т А Н О В Л Е Н И Е</w:t>
      </w:r>
    </w:p>
    <w:p w:rsidR="001D4F80" w:rsidRDefault="001D4F80">
      <w:pPr>
        <w:spacing w:line="338" w:lineRule="exact"/>
        <w:rPr>
          <w:sz w:val="24"/>
          <w:szCs w:val="24"/>
        </w:rPr>
      </w:pPr>
    </w:p>
    <w:p w:rsidR="001D4F80" w:rsidRDefault="00FD788C">
      <w:pPr>
        <w:tabs>
          <w:tab w:val="left" w:pos="3300"/>
          <w:tab w:val="left" w:pos="5680"/>
          <w:tab w:val="left" w:pos="6180"/>
        </w:tabs>
        <w:ind w:left="2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09 апреля 2018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210-пП</w:t>
      </w:r>
    </w:p>
    <w:p w:rsidR="001D4F80" w:rsidRDefault="00FD78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1759585</wp:posOffset>
            </wp:positionH>
            <wp:positionV relativeFrom="paragraph">
              <wp:posOffset>6350</wp:posOffset>
            </wp:positionV>
            <wp:extent cx="277368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F80" w:rsidRDefault="001D4F80">
      <w:pPr>
        <w:spacing w:line="110" w:lineRule="exact"/>
        <w:rPr>
          <w:sz w:val="24"/>
          <w:szCs w:val="24"/>
        </w:rPr>
      </w:pPr>
    </w:p>
    <w:p w:rsidR="001D4F80" w:rsidRDefault="00FD788C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г.Пенза</w:t>
      </w:r>
    </w:p>
    <w:p w:rsidR="001D4F80" w:rsidRDefault="001D4F80">
      <w:pPr>
        <w:spacing w:line="386" w:lineRule="exact"/>
        <w:rPr>
          <w:sz w:val="24"/>
          <w:szCs w:val="24"/>
        </w:rPr>
      </w:pPr>
    </w:p>
    <w:p w:rsidR="001D4F80" w:rsidRDefault="00FD788C">
      <w:pPr>
        <w:spacing w:line="228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утверждении Перечня государственных услуг, предоставление которых посредством комплексного запроса в многофункциональных центрах </w:t>
      </w:r>
      <w:r>
        <w:rPr>
          <w:rFonts w:eastAsia="Times New Roman"/>
          <w:b/>
          <w:bCs/>
          <w:sz w:val="28"/>
          <w:szCs w:val="28"/>
        </w:rPr>
        <w:t>предоставления государственных и муниципальных услуг на территории Пензенской области не осуществляется</w:t>
      </w: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1" w:lineRule="exact"/>
        <w:rPr>
          <w:sz w:val="24"/>
          <w:szCs w:val="24"/>
        </w:rPr>
      </w:pPr>
    </w:p>
    <w:p w:rsidR="001D4F80" w:rsidRDefault="00FD788C">
      <w:pPr>
        <w:numPr>
          <w:ilvl w:val="0"/>
          <w:numId w:val="1"/>
        </w:numPr>
        <w:tabs>
          <w:tab w:val="left" w:pos="1111"/>
        </w:tabs>
        <w:spacing w:line="248" w:lineRule="auto"/>
        <w:ind w:right="20" w:firstLine="70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соответствии с Федеральным законом от 27.07.2010 № 210-ФЗ "Об организации предоставления государственных и муниципальных услуг" (с последующими изменениями), руководствуясь Законом Пензенской области от 22.12.2005 № 906-ЗПО "О Правительстве Пензенской обла</w:t>
      </w:r>
      <w:r>
        <w:rPr>
          <w:rFonts w:eastAsia="Times New Roman"/>
          <w:sz w:val="27"/>
          <w:szCs w:val="27"/>
        </w:rPr>
        <w:t xml:space="preserve">сти" (с последующими изменениями), Правительство Пензенской области </w:t>
      </w:r>
      <w:r>
        <w:rPr>
          <w:rFonts w:eastAsia="Times New Roman"/>
          <w:b/>
          <w:bCs/>
          <w:sz w:val="27"/>
          <w:szCs w:val="27"/>
        </w:rPr>
        <w:t>п о с т а н о в л я е т:</w:t>
      </w:r>
    </w:p>
    <w:p w:rsidR="001D4F80" w:rsidRDefault="001D4F80">
      <w:pPr>
        <w:spacing w:line="4" w:lineRule="exact"/>
        <w:rPr>
          <w:rFonts w:eastAsia="Times New Roman"/>
          <w:sz w:val="27"/>
          <w:szCs w:val="27"/>
        </w:rPr>
      </w:pPr>
    </w:p>
    <w:p w:rsidR="001D4F80" w:rsidRDefault="00FD788C">
      <w:pPr>
        <w:spacing w:line="237" w:lineRule="auto"/>
        <w:ind w:right="2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1. Утвердить прилагаемый Перечень государственных услуг, предоставление которых посредством комплексного запроса в многофункциональных центрах предоставления госу</w:t>
      </w:r>
      <w:r>
        <w:rPr>
          <w:rFonts w:eastAsia="Times New Roman"/>
          <w:sz w:val="28"/>
          <w:szCs w:val="28"/>
        </w:rPr>
        <w:t>дарственных и муниципальных услуг на территории Пензенской области не осуществляется.</w:t>
      </w:r>
    </w:p>
    <w:p w:rsidR="001D4F80" w:rsidRDefault="001D4F80">
      <w:pPr>
        <w:spacing w:line="17" w:lineRule="exact"/>
        <w:rPr>
          <w:rFonts w:eastAsia="Times New Roman"/>
          <w:sz w:val="27"/>
          <w:szCs w:val="27"/>
        </w:rPr>
      </w:pPr>
    </w:p>
    <w:p w:rsidR="001D4F80" w:rsidRDefault="00FD788C">
      <w:pPr>
        <w:spacing w:line="248" w:lineRule="auto"/>
        <w:ind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</w:t>
      </w:r>
      <w:r>
        <w:rPr>
          <w:rFonts w:eastAsia="Times New Roman"/>
          <w:sz w:val="27"/>
          <w:szCs w:val="27"/>
        </w:rPr>
        <w:t>(www.pravo.gov.ru) и на официальном сайте Правительства Пензенской области в информационно-телекоммуникационной сети "Интернет".</w:t>
      </w:r>
    </w:p>
    <w:p w:rsidR="001D4F80" w:rsidRDefault="001D4F80">
      <w:pPr>
        <w:spacing w:line="6" w:lineRule="exact"/>
        <w:rPr>
          <w:rFonts w:eastAsia="Times New Roman"/>
          <w:sz w:val="27"/>
          <w:szCs w:val="27"/>
        </w:rPr>
      </w:pPr>
    </w:p>
    <w:p w:rsidR="001D4F80" w:rsidRDefault="00FD788C">
      <w:pPr>
        <w:spacing w:line="236" w:lineRule="auto"/>
        <w:ind w:right="2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3. Контроль за исполнением настоящего постановления возложить на заместителя Председателя Правительства Пензенской области, ко</w:t>
      </w:r>
      <w:r>
        <w:rPr>
          <w:rFonts w:eastAsia="Times New Roman"/>
          <w:sz w:val="28"/>
          <w:szCs w:val="28"/>
        </w:rPr>
        <w:t>ординирующего вопросы социально-экономического развития территории.</w:t>
      </w: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369" w:lineRule="exact"/>
        <w:rPr>
          <w:sz w:val="24"/>
          <w:szCs w:val="24"/>
        </w:rPr>
      </w:pPr>
    </w:p>
    <w:p w:rsidR="001D4F80" w:rsidRDefault="00FD788C">
      <w:pPr>
        <w:ind w:lef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Губернатор</w:t>
      </w:r>
    </w:p>
    <w:p w:rsidR="001D4F80" w:rsidRDefault="00FD788C">
      <w:pPr>
        <w:tabs>
          <w:tab w:val="left" w:pos="2780"/>
        </w:tabs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Пензенской области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И.А. Белозерцев</w:t>
      </w: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pacing w:line="200" w:lineRule="exact"/>
        <w:rPr>
          <w:sz w:val="24"/>
          <w:szCs w:val="24"/>
        </w:rPr>
      </w:pPr>
    </w:p>
    <w:p w:rsidR="001D4F80" w:rsidRDefault="001D4F80">
      <w:pPr>
        <w:sectPr w:rsidR="001D4F80">
          <w:pgSz w:w="11900" w:h="16841"/>
          <w:pgMar w:top="1440" w:right="826" w:bottom="160" w:left="1420" w:header="0" w:footer="0" w:gutter="0"/>
          <w:cols w:space="720" w:equalWidth="0">
            <w:col w:w="9660"/>
          </w:cols>
        </w:sectPr>
      </w:pPr>
    </w:p>
    <w:p w:rsidR="001D4F80" w:rsidRDefault="00FD788C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УТВЕРЖДЕН</w:t>
      </w:r>
    </w:p>
    <w:p w:rsidR="001D4F80" w:rsidRDefault="001D4F80">
      <w:pPr>
        <w:spacing w:line="2" w:lineRule="exact"/>
        <w:rPr>
          <w:sz w:val="20"/>
          <w:szCs w:val="20"/>
        </w:rPr>
      </w:pPr>
    </w:p>
    <w:p w:rsidR="001D4F80" w:rsidRDefault="00FD788C">
      <w:pPr>
        <w:ind w:left="60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постановлением Правительства</w:t>
      </w:r>
    </w:p>
    <w:p w:rsidR="001D4F80" w:rsidRDefault="00FD788C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Пензенской области</w:t>
      </w:r>
    </w:p>
    <w:p w:rsidR="001D4F80" w:rsidRDefault="00FD788C">
      <w:pPr>
        <w:tabs>
          <w:tab w:val="left" w:pos="8100"/>
        </w:tabs>
        <w:ind w:left="5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09.04.2018 №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210-пП</w:t>
      </w:r>
    </w:p>
    <w:p w:rsidR="001D4F80" w:rsidRDefault="001D4F80">
      <w:pPr>
        <w:spacing w:line="280" w:lineRule="exact"/>
        <w:rPr>
          <w:sz w:val="20"/>
          <w:szCs w:val="20"/>
        </w:rPr>
      </w:pPr>
    </w:p>
    <w:p w:rsidR="001D4F80" w:rsidRDefault="00FD788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 Е Р Е Ч Е Н Ь</w:t>
      </w:r>
    </w:p>
    <w:p w:rsidR="001D4F80" w:rsidRDefault="00FD788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государственных услуг, предоставление которых посредством</w:t>
      </w:r>
    </w:p>
    <w:p w:rsidR="001D4F80" w:rsidRDefault="001D4F80">
      <w:pPr>
        <w:spacing w:line="11" w:lineRule="exact"/>
        <w:rPr>
          <w:sz w:val="20"/>
          <w:szCs w:val="20"/>
        </w:rPr>
      </w:pPr>
    </w:p>
    <w:p w:rsidR="001D4F80" w:rsidRDefault="00FD788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комплексного запроса в многофункциональных центрах предоставления</w:t>
      </w:r>
    </w:p>
    <w:p w:rsidR="001D4F80" w:rsidRDefault="001D4F80">
      <w:pPr>
        <w:spacing w:line="2" w:lineRule="exact"/>
        <w:rPr>
          <w:sz w:val="20"/>
          <w:szCs w:val="20"/>
        </w:rPr>
      </w:pPr>
    </w:p>
    <w:p w:rsidR="001D4F80" w:rsidRDefault="00FD788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государственных и муниципальных услуг на территории</w:t>
      </w:r>
    </w:p>
    <w:p w:rsidR="001D4F80" w:rsidRDefault="00FD788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Пензенской области </w:t>
      </w:r>
      <w:r>
        <w:rPr>
          <w:rFonts w:eastAsia="Times New Roman"/>
          <w:b/>
          <w:bCs/>
          <w:sz w:val="28"/>
          <w:szCs w:val="28"/>
        </w:rPr>
        <w:t>не осуществляется</w:t>
      </w:r>
    </w:p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460.85pt;margin-top:11.35pt;width:1pt;height:1pt;z-index:-251655680;visibility:visible;mso-wrap-distance-left:0;mso-wrap-distance-right:0" o:allowincell="f" fillcolor="black" stroked="f"/>
        </w:pict>
      </w:r>
    </w:p>
    <w:p w:rsidR="001D4F80" w:rsidRDefault="001D4F80">
      <w:pPr>
        <w:spacing w:line="19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32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8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</w:tr>
      <w:tr w:rsidR="001D4F80">
        <w:trPr>
          <w:trHeight w:val="41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3"/>
                <w:szCs w:val="3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3"/>
                <w:szCs w:val="3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предварительного разрешения на усыновление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(удочерение) ребенка в соответствии с пунктом 4 статьи 165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Семейного кодекса Российской Федерации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Назначение и выплата </w:t>
            </w:r>
            <w:r>
              <w:rPr>
                <w:rFonts w:eastAsia="Times New Roman"/>
                <w:sz w:val="28"/>
                <w:szCs w:val="28"/>
              </w:rPr>
              <w:t>единовременного пособия при передаче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 на воспитание в семью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аттестации в целях установления квалификационной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категории педагогических работников организаций,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осуществляющих образовательную деятельность и находящихся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ведении </w:t>
            </w:r>
            <w:r>
              <w:rPr>
                <w:rFonts w:eastAsia="Times New Roman"/>
                <w:sz w:val="28"/>
                <w:szCs w:val="28"/>
              </w:rPr>
              <w:t>Пензенской области, педагогических работников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муниципальных и частных организаций, осуществляющих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образовательную деятельность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гражданам информации о детях, оставшихся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без попечения родителей, из федерального банка данных о детях,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оставшихся без попечения родителей, оказание содействия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гражданам в подборе ребенка, оставшегося без попечения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родителей, для передачи его на воспитание в семью граждан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Направление граждан Российской Федерации, постоянно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проживающих на </w:t>
            </w:r>
            <w:r>
              <w:rPr>
                <w:rFonts w:eastAsia="Times New Roman"/>
                <w:sz w:val="28"/>
                <w:szCs w:val="28"/>
              </w:rPr>
              <w:t>территории Пензенской области, в медицинские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для оказания высокотехнологичной медицинской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помощи за счет ассигнований федерального бюджета, не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включенной в базовую программу обязательного медицинского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страхования (за исключением </w:t>
            </w:r>
            <w:r>
              <w:rPr>
                <w:rFonts w:eastAsia="Times New Roman"/>
                <w:sz w:val="28"/>
                <w:szCs w:val="28"/>
              </w:rPr>
              <w:t>пациентов, медико-санитарное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обеспечение которых относится к ведению Федерального медико-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биологического агентства, и пациентов из числа военнослужащих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лиц, приравненных по медицинскому обеспечению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военнослужащим)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Лицензирование медицинской</w:t>
            </w:r>
            <w:r>
              <w:rPr>
                <w:rFonts w:eastAsia="Times New Roman"/>
                <w:sz w:val="28"/>
                <w:szCs w:val="28"/>
              </w:rPr>
              <w:t xml:space="preserve"> деятельности медицинских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организаций (за исключением медицинских организаций,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подведомственных федеральным органам исполнительной власти)</w:t>
            </w:r>
          </w:p>
        </w:tc>
      </w:tr>
      <w:tr w:rsidR="001D4F80">
        <w:trPr>
          <w:trHeight w:val="6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</w:tr>
    </w:tbl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ectPr w:rsidR="001D4F80">
          <w:pgSz w:w="11900" w:h="16838"/>
          <w:pgMar w:top="1125" w:right="866" w:bottom="152" w:left="1440" w:header="0" w:footer="0" w:gutter="0"/>
          <w:cols w:space="720" w:equalWidth="0">
            <w:col w:w="9600"/>
          </w:cols>
        </w:sectPr>
      </w:pPr>
    </w:p>
    <w:p w:rsidR="001D4F80" w:rsidRDefault="001D4F80">
      <w:pPr>
        <w:spacing w:line="116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1125" w:right="866" w:bottom="152" w:left="144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8340"/>
      </w:tblGrid>
      <w:tr w:rsidR="001D4F80">
        <w:trPr>
          <w:trHeight w:val="230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ind w:right="4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D4F80">
        <w:trPr>
          <w:trHeight w:val="239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0"/>
        </w:trPr>
        <w:tc>
          <w:tcPr>
            <w:tcW w:w="76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834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Проведение аттестации специалистов со средним медицинским и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фармацевтическим образованием, специалистов с высшим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образованием, осуществляющих медицинскую и</w:t>
            </w:r>
          </w:p>
        </w:tc>
      </w:tr>
      <w:tr w:rsidR="001D4F80">
        <w:trPr>
          <w:trHeight w:val="325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фармацевтическую деятельность</w:t>
            </w:r>
          </w:p>
        </w:tc>
      </w:tr>
      <w:tr w:rsidR="001D4F80">
        <w:trPr>
          <w:trHeight w:val="308"/>
        </w:trPr>
        <w:tc>
          <w:tcPr>
            <w:tcW w:w="76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834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Назначение единовременной денежной выплаты </w:t>
            </w:r>
            <w:r>
              <w:rPr>
                <w:rFonts w:eastAsia="Times New Roman"/>
                <w:w w:val="99"/>
                <w:sz w:val="28"/>
                <w:szCs w:val="28"/>
              </w:rPr>
              <w:t>врачам-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педиатрам, прибывшим из других субъектов Российской</w:t>
            </w:r>
          </w:p>
        </w:tc>
      </w:tr>
      <w:tr w:rsidR="001D4F80">
        <w:trPr>
          <w:trHeight w:val="324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Федерации для трудоустройства в медицинские организации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государственной системы здравоохранения Пензенской области,</w:t>
            </w:r>
          </w:p>
        </w:tc>
      </w:tr>
      <w:tr w:rsidR="001D4F80">
        <w:trPr>
          <w:trHeight w:val="325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расположенные на территории города Пензы</w:t>
            </w:r>
          </w:p>
        </w:tc>
      </w:tr>
      <w:tr w:rsidR="001D4F80">
        <w:trPr>
          <w:trHeight w:val="308"/>
        </w:trPr>
        <w:tc>
          <w:tcPr>
            <w:tcW w:w="9100" w:type="dxa"/>
            <w:gridSpan w:val="2"/>
            <w:vAlign w:val="bottom"/>
          </w:tcPr>
          <w:p w:rsidR="001D4F80" w:rsidRDefault="00FD788C">
            <w:pPr>
              <w:spacing w:line="30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9.Предоставление денежной </w:t>
            </w:r>
            <w:r>
              <w:rPr>
                <w:rFonts w:eastAsia="Times New Roman"/>
                <w:sz w:val="28"/>
                <w:szCs w:val="28"/>
              </w:rPr>
              <w:t>компенсации за наем (поднаем) жилого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помещения врачам-педиатрам, прибывшим из других субъектов</w:t>
            </w:r>
          </w:p>
        </w:tc>
      </w:tr>
      <w:tr w:rsidR="001D4F80">
        <w:trPr>
          <w:trHeight w:val="324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 для трудоустройства в медицинские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государственной системы здравоохранения</w:t>
            </w:r>
          </w:p>
        </w:tc>
      </w:tr>
      <w:tr w:rsidR="001D4F80">
        <w:trPr>
          <w:trHeight w:val="325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Пензенской области, расположенные на </w:t>
            </w:r>
            <w:r>
              <w:rPr>
                <w:rFonts w:eastAsia="Times New Roman"/>
                <w:w w:val="99"/>
                <w:sz w:val="28"/>
                <w:szCs w:val="28"/>
              </w:rPr>
              <w:t>территории города Пензы</w:t>
            </w:r>
          </w:p>
        </w:tc>
      </w:tr>
      <w:tr w:rsidR="001D4F80">
        <w:trPr>
          <w:trHeight w:val="308"/>
        </w:trPr>
        <w:tc>
          <w:tcPr>
            <w:tcW w:w="76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10.</w:t>
            </w:r>
          </w:p>
        </w:tc>
        <w:tc>
          <w:tcPr>
            <w:tcW w:w="834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единовременных денежных выплат врачам-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специалистам при трудоустройстве в медицинские организации</w:t>
            </w:r>
          </w:p>
        </w:tc>
      </w:tr>
      <w:tr w:rsidR="001D4F80">
        <w:trPr>
          <w:trHeight w:val="324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государственной системы здравоохранения Пензенской области</w:t>
            </w:r>
          </w:p>
        </w:tc>
      </w:tr>
      <w:tr w:rsidR="001D4F80">
        <w:trPr>
          <w:trHeight w:val="325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(районные больницы, межрайонные больницы)</w:t>
            </w:r>
          </w:p>
        </w:tc>
      </w:tr>
      <w:tr w:rsidR="001D4F80">
        <w:trPr>
          <w:trHeight w:val="311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11.</w:t>
            </w: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разрешений на занятие народной медициной</w:t>
            </w:r>
          </w:p>
        </w:tc>
      </w:tr>
      <w:tr w:rsidR="001D4F80">
        <w:trPr>
          <w:trHeight w:val="308"/>
        </w:trPr>
        <w:tc>
          <w:tcPr>
            <w:tcW w:w="76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</w:t>
            </w:r>
          </w:p>
        </w:tc>
        <w:tc>
          <w:tcPr>
            <w:tcW w:w="834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Обеспечение нетрудоспособных лиц, получающих пенсии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соответствии с Федеральным законом от 28.12.2013 № 400-ФЗ</w:t>
            </w:r>
          </w:p>
        </w:tc>
      </w:tr>
      <w:tr w:rsidR="001D4F80">
        <w:trPr>
          <w:trHeight w:val="324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"О страховых пенсиях", независимо от прекращения ими трудовой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деятельности, имеющих </w:t>
            </w:r>
            <w:r>
              <w:rPr>
                <w:rFonts w:eastAsia="Times New Roman"/>
                <w:w w:val="99"/>
                <w:sz w:val="28"/>
                <w:szCs w:val="28"/>
              </w:rPr>
              <w:t>доход ниже 150 процентов величины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прожиточного минимума, установленного для пенсионеров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Пензенской области, бесплатными путевками в социально-</w:t>
            </w:r>
          </w:p>
        </w:tc>
      </w:tr>
      <w:tr w:rsidR="001D4F80">
        <w:trPr>
          <w:trHeight w:val="325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оздоровительные организации Пензенской области</w:t>
            </w:r>
          </w:p>
        </w:tc>
      </w:tr>
      <w:tr w:rsidR="001D4F80">
        <w:trPr>
          <w:trHeight w:val="310"/>
        </w:trPr>
        <w:tc>
          <w:tcPr>
            <w:tcW w:w="76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13.</w:t>
            </w:r>
          </w:p>
        </w:tc>
        <w:tc>
          <w:tcPr>
            <w:tcW w:w="834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единовременной денежной выплаты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на </w:t>
            </w:r>
            <w:r>
              <w:rPr>
                <w:rFonts w:eastAsia="Times New Roman"/>
                <w:w w:val="99"/>
                <w:sz w:val="28"/>
                <w:szCs w:val="28"/>
              </w:rPr>
              <w:t>строительство или приобретение жилого помещения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(ветеранам Великой Отечественной войны и</w:t>
            </w:r>
          </w:p>
        </w:tc>
      </w:tr>
      <w:tr w:rsidR="001D4F80">
        <w:trPr>
          <w:trHeight w:val="325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ветеранам боевых действий)</w:t>
            </w:r>
          </w:p>
        </w:tc>
      </w:tr>
      <w:tr w:rsidR="001D4F80">
        <w:trPr>
          <w:trHeight w:val="308"/>
        </w:trPr>
        <w:tc>
          <w:tcPr>
            <w:tcW w:w="76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14.</w:t>
            </w:r>
          </w:p>
        </w:tc>
        <w:tc>
          <w:tcPr>
            <w:tcW w:w="834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жилого помещения по договору социального</w:t>
            </w:r>
          </w:p>
        </w:tc>
      </w:tr>
      <w:tr w:rsidR="001D4F80">
        <w:trPr>
          <w:trHeight w:val="324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найма ветеранам Великой Отечественной войны и ветеранам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боевых </w:t>
            </w:r>
            <w:r>
              <w:rPr>
                <w:rFonts w:eastAsia="Times New Roman"/>
                <w:sz w:val="28"/>
                <w:szCs w:val="28"/>
              </w:rPr>
              <w:t>действий, признанным нуждающимися</w:t>
            </w:r>
          </w:p>
        </w:tc>
      </w:tr>
      <w:tr w:rsidR="001D4F80">
        <w:trPr>
          <w:trHeight w:val="325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улучшении жилищных условий</w:t>
            </w:r>
          </w:p>
        </w:tc>
      </w:tr>
      <w:tr w:rsidR="001D4F80">
        <w:trPr>
          <w:trHeight w:val="308"/>
        </w:trPr>
        <w:tc>
          <w:tcPr>
            <w:tcW w:w="76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</w:t>
            </w:r>
          </w:p>
        </w:tc>
        <w:tc>
          <w:tcPr>
            <w:tcW w:w="834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социальной выплаты для приобретения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(строительства) жилых помещений (инвалидам и семьям,</w:t>
            </w:r>
          </w:p>
        </w:tc>
      </w:tr>
      <w:tr w:rsidR="001D4F80">
        <w:trPr>
          <w:trHeight w:val="326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имеющим детей-инвалидов)</w:t>
            </w:r>
          </w:p>
        </w:tc>
      </w:tr>
      <w:tr w:rsidR="001D4F80">
        <w:trPr>
          <w:trHeight w:val="309"/>
        </w:trPr>
        <w:tc>
          <w:tcPr>
            <w:tcW w:w="760" w:type="dxa"/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16.</w:t>
            </w:r>
          </w:p>
        </w:tc>
        <w:tc>
          <w:tcPr>
            <w:tcW w:w="8340" w:type="dxa"/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единовременной денежной выплаты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 приобретение или строительство жилого помещения</w:t>
            </w:r>
          </w:p>
        </w:tc>
      </w:tr>
      <w:tr w:rsidR="001D4F80">
        <w:trPr>
          <w:trHeight w:val="322"/>
        </w:trPr>
        <w:tc>
          <w:tcPr>
            <w:tcW w:w="76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гражданам, уволенным с военной службы, и членам их семей</w:t>
            </w: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41344;visibility:visible;mso-wrap-distance-left:0;mso-wrap-distance-right:0;mso-position-horizontal-relative:text;mso-position-vertical-relative:text" from="7.7pt,-665.25pt" to="7.7pt,49.2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42368;visibility:visible;mso-wrap-distance-left:0;mso-wrap-distance-right:0;mso-position-horizontal-relative:text;mso-position-vertical-relative:text" from="47.3pt,-665.25pt" to="47.3pt,49.2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43392;visibility:visible;mso-wrap-distance-left:0;mso-wrap-distance-right:0;mso-position-horizontal-relative:text;mso-position-vertical-relative:text" from="461.35pt,-665.25pt" to="461.35pt,48.7pt" o:allowincell="f" strokeweight=".16931mm"/>
        </w:pict>
      </w:r>
    </w:p>
    <w:p w:rsidR="001D4F80" w:rsidRDefault="00FD788C">
      <w:pPr>
        <w:numPr>
          <w:ilvl w:val="1"/>
          <w:numId w:val="2"/>
        </w:numPr>
        <w:tabs>
          <w:tab w:val="left" w:pos="1560"/>
        </w:tabs>
        <w:ind w:left="1560" w:hanging="1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реализации Закона Пензенской области от 28.03.2011</w:t>
      </w:r>
    </w:p>
    <w:p w:rsidR="001D4F80" w:rsidRDefault="001D4F80">
      <w:pPr>
        <w:spacing w:line="13" w:lineRule="exact"/>
        <w:rPr>
          <w:rFonts w:eastAsia="Times New Roman"/>
          <w:sz w:val="28"/>
          <w:szCs w:val="28"/>
        </w:rPr>
      </w:pPr>
    </w:p>
    <w:p w:rsidR="001D4F80" w:rsidRDefault="00FD788C">
      <w:pPr>
        <w:numPr>
          <w:ilvl w:val="0"/>
          <w:numId w:val="2"/>
        </w:numPr>
        <w:tabs>
          <w:tab w:val="left" w:pos="1515"/>
        </w:tabs>
        <w:spacing w:line="248" w:lineRule="auto"/>
        <w:ind w:left="1760" w:right="240" w:hanging="58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2048-ЗПО "Об обеспечении жилыми помещениями отдельных категорий граждан на </w:t>
      </w:r>
      <w:r>
        <w:rPr>
          <w:rFonts w:eastAsia="Times New Roman"/>
          <w:sz w:val="27"/>
          <w:szCs w:val="27"/>
        </w:rPr>
        <w:t>территории Пензенской области"</w:t>
      </w:r>
    </w:p>
    <w:p w:rsidR="001D4F80" w:rsidRDefault="001D4F80" w:rsidP="00FD788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44416;visibility:visible;mso-wrap-distance-left:0;mso-wrap-distance-right:0" from="7.45pt,.1pt" to="461.1pt,.1pt" o:allowincell="f" strokeweight=".16931mm"/>
        </w:pict>
      </w:r>
      <w:r>
        <w:rPr>
          <w:sz w:val="20"/>
          <w:szCs w:val="20"/>
        </w:rPr>
        <w:pict>
          <v:rect id="Shape 8" o:spid="_x0000_s1033" style="position:absolute;margin-left:460.85pt;margin-top:-.35pt;width:1pt;height:.95pt;z-index:-251654656;visibility:visible;mso-wrap-distance-left:0;mso-wrap-distance-right:0" o:allowincell="f" fillcolor="black" stroked="f"/>
        </w:pict>
      </w: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230"/>
        </w:trPr>
        <w:tc>
          <w:tcPr>
            <w:tcW w:w="82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80" w:type="dxa"/>
            <w:vAlign w:val="bottom"/>
          </w:tcPr>
          <w:p w:rsidR="001D4F80" w:rsidRDefault="00FD788C">
            <w:pPr>
              <w:ind w:right="4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1D4F80">
        <w:trPr>
          <w:trHeight w:val="23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жилого помещения в собственность бесплатно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или по договору социального найма </w:t>
            </w:r>
            <w:r>
              <w:rPr>
                <w:rFonts w:eastAsia="Times New Roman"/>
                <w:w w:val="99"/>
                <w:sz w:val="28"/>
                <w:szCs w:val="28"/>
              </w:rPr>
              <w:t>гражданам, уволенным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 военной службы, и членам их семей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государственного жилищного сертификата гражданам: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 подвергшимся радиационному воздействию вследствие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радиационных аварий и катастроф;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- признанным в установленном порядке </w:t>
            </w:r>
            <w:r>
              <w:rPr>
                <w:rFonts w:eastAsia="Times New Roman"/>
                <w:w w:val="99"/>
                <w:sz w:val="28"/>
                <w:szCs w:val="28"/>
              </w:rPr>
              <w:t>вынужденными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переселенцами;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 выехавшим из районов Крайнего Севера и приравненных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ним местностей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19.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единовременных выплат на улучшение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жилищных условий работникам государственных бюджетных,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казенных и автономных учреждений </w:t>
            </w: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 в рамках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подпрограммы "Социальная поддержка отдельных категорий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 Пензенской области в жилищной сфере" государственной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Пензенской области "Социальная поддержка граждан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Пензенской области на 2014 - 2020 годы"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20.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молодым семьям - участникам подпрограммы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"Обеспечение жильем молодых семей" федеральной целевой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"Жилище" на 2011 - 2015 годы дополнительной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социальной выплаты за счет средств бюджета Пензенской области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при рождении </w:t>
            </w:r>
            <w:r>
              <w:rPr>
                <w:rFonts w:eastAsia="Times New Roman"/>
                <w:w w:val="99"/>
                <w:sz w:val="28"/>
                <w:szCs w:val="28"/>
              </w:rPr>
              <w:t>(усыновлении) одного ребенка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и выплата государственного единовременного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пособия и ежемесячной денежной компенсации гражданам при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возникновении у них поствакцинальных осложнений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свидетельства (дубликата свидетельства) о праве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на меры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социальной поддержки реабилитированных лиц, лиц, признанных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пострадавшими от политических репрессий, членов семей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умерших Героев Социалистического Труда, Героев Труда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Федерации, полных кавалеров ордена Трудовой Славы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удостоверений (дубликатов удостоверений) бывшим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несовершеннолетним узникам концлагерей, гетто и других мест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принудительного содержания, созданных фашистами и их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союзниками в период Второй мировой войны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Оформление и выдача удостоверения </w:t>
            </w:r>
            <w:r>
              <w:rPr>
                <w:rFonts w:eastAsia="Times New Roman"/>
                <w:w w:val="99"/>
                <w:sz w:val="28"/>
                <w:szCs w:val="28"/>
              </w:rPr>
              <w:t>(дубликата удостоверения)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участника ликвидации последствий катастрофы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Чернобыльской АЭС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и выдача специальных удостоверений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(дубликатов удостоверений) единого образца гражданам,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подвергшимся воздействию радиации вследствие </w:t>
            </w:r>
            <w:r>
              <w:rPr>
                <w:rFonts w:eastAsia="Times New Roman"/>
                <w:w w:val="99"/>
                <w:sz w:val="28"/>
                <w:szCs w:val="28"/>
              </w:rPr>
              <w:t>катастрофы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Чернобыльской АЭС</w:t>
            </w:r>
          </w:p>
        </w:tc>
      </w:tr>
      <w:tr w:rsidR="001D4F80">
        <w:trPr>
          <w:trHeight w:val="6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</w:tr>
    </w:tbl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301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230"/>
        </w:trPr>
        <w:tc>
          <w:tcPr>
            <w:tcW w:w="82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80" w:type="dxa"/>
            <w:vAlign w:val="bottom"/>
          </w:tcPr>
          <w:p w:rsidR="001D4F80" w:rsidRDefault="00FD788C">
            <w:pPr>
              <w:ind w:right="4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1D4F80">
        <w:trPr>
          <w:trHeight w:val="23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и выдача удостоверений (дубликатов удостоверений)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гражданам, подвергшимся </w:t>
            </w:r>
            <w:r>
              <w:rPr>
                <w:rFonts w:eastAsia="Times New Roman"/>
                <w:w w:val="99"/>
                <w:sz w:val="28"/>
                <w:szCs w:val="28"/>
              </w:rPr>
              <w:t>воздействию радиации вследствие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аварии в 1957 году на производственном объединении "Маяк" 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сбросов радиоактивных отходов в реку Теча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удостоверений (дубликатов удостоверений) единого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образца гражданам, подвергшимся радиационному </w:t>
            </w:r>
            <w:r>
              <w:rPr>
                <w:rFonts w:eastAsia="Times New Roman"/>
                <w:w w:val="99"/>
                <w:sz w:val="28"/>
                <w:szCs w:val="28"/>
              </w:rPr>
              <w:t>воздействию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вследствие ядерных испытаний на Семипалатинском полигоне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и выдача удостоверений (дубликатов удостоверений)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гражданам, получившим или перенесшим лучевую болезнь 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другие заболевания, связанные с радиационным воздействием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вследствие чернобыльской катастрофы или с работами по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ликвидации последствий катастрофы на Чернобыльской АЭС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29.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удостоверения (дубликата удостоверения) члена семьи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погибшего (умершего) инвалида войны, участника Великой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Отечественной войны и </w:t>
            </w:r>
            <w:r>
              <w:rPr>
                <w:rFonts w:eastAsia="Times New Roman"/>
                <w:w w:val="99"/>
                <w:sz w:val="28"/>
                <w:szCs w:val="28"/>
              </w:rPr>
              <w:t>ветерана боевых действий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30.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мер социальной поддержки инвалидам, имеющим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пользовании легковые автомобили, выданные им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1 января 2005 года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отдельных категорий граждан, проживающих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территории Пензенской области,</w:t>
            </w:r>
          </w:p>
        </w:tc>
      </w:tr>
      <w:tr w:rsidR="001D4F80">
        <w:trPr>
          <w:trHeight w:val="32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протезно-ортопедическими изделиями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Присвоение гражданам звания "Ветеран труда"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 выдача удостоверения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 и рассмотрение документов, необходимых для присвоения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почетного звания Пензенской области "Ветеран труда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Пензенской области"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Принятие решения о выдаче дубликата удостоверения</w:t>
            </w:r>
          </w:p>
        </w:tc>
      </w:tr>
      <w:tr w:rsidR="001D4F80">
        <w:trPr>
          <w:trHeight w:val="32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"Ветеран труда" и выдача дубликата удостоверения</w:t>
            </w:r>
          </w:p>
        </w:tc>
      </w:tr>
      <w:tr w:rsidR="001D4F80">
        <w:trPr>
          <w:trHeight w:val="3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Принятие решения о выдаче дубликата удостоверения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"Ветеран труда Пензенской области" и выдача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дубликата удостоверения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Предоставление </w:t>
            </w:r>
            <w:r>
              <w:rPr>
                <w:rFonts w:eastAsia="Times New Roman"/>
                <w:sz w:val="28"/>
                <w:szCs w:val="28"/>
              </w:rPr>
              <w:t>материальной помощи неработающим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пенсионерам, являющимся получателями страховых пенсий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старости и по инвалидности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Осуществление уведомительной регистрации региональных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соглашений, территориальных соглашений 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коллективных договоров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Проведение государственной экспертизы условий труда в целях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оценки качества проведения специальной оценки условий труда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39.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Проведение государственной экспертизы условий труда в целях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оценки правильности предоставления работникам гарантий 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компенсаций за работу с вредными и (или) опасными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условиями труда</w:t>
            </w: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460.85pt;margin-top:-244.85pt;width:1pt;height:1pt;z-index:-251653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460.85pt;margin-top:-.7pt;width:1pt;height:.95pt;z-index:-251652608;visibility:visible;mso-wrap-distance-left:0;mso-wrap-distance-right:0;mso-position-horizontal-relative:text;mso-position-vertical-relative:text" o:allowincell="f" fillcolor="black" stroked="f"/>
        </w:pict>
      </w: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50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230"/>
        </w:trPr>
        <w:tc>
          <w:tcPr>
            <w:tcW w:w="82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80" w:type="dxa"/>
            <w:vAlign w:val="bottom"/>
          </w:tcPr>
          <w:p w:rsidR="001D4F80" w:rsidRDefault="00FD788C">
            <w:pPr>
              <w:ind w:right="4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1D4F80">
        <w:trPr>
          <w:trHeight w:val="23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40.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Государственная экспертиза условий труда в целях оценки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фактических условий труда работников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пенсии за выслугу лет лицам, замещавшим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государственные должности Пензенской области и должности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государственной гражданской службы Пензенской области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Выдача разрешений на выброс вредных </w:t>
            </w:r>
            <w:r>
              <w:rPr>
                <w:rFonts w:eastAsia="Times New Roman"/>
                <w:sz w:val="28"/>
                <w:szCs w:val="28"/>
              </w:rPr>
              <w:t>(загрязняющих) веществ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атмосферный воздух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Организация и проведение государственной экологической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экспертизы объектов регионального уровня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Лицензирование пользования участками недр, распоряжение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которыми отнесено к компетенции Пензенской </w:t>
            </w:r>
            <w:r>
              <w:rPr>
                <w:rFonts w:eastAsia="Times New Roman"/>
                <w:w w:val="99"/>
                <w:sz w:val="28"/>
                <w:szCs w:val="28"/>
              </w:rPr>
              <w:t>области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Утверждение проектов округов и зон санитарной охраны водных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объектов, используемых для питьевого, хозяйственно-бытового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водоснабжения и в лечебных целях, а также установление границ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 режима зон санитарной охраны источников питьевого 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хозяйственно-бытового водоснабжения на территории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разрешений на выполнение работ по геологическому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изучению недр на землях лесного фонда</w:t>
            </w:r>
          </w:p>
        </w:tc>
      </w:tr>
      <w:tr w:rsidR="001D4F80">
        <w:trPr>
          <w:trHeight w:val="31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47.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государственной экспертизы проектов освоения лесов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Рассмотрение в установленном порядке материалов о переводе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 лесного фонда в земли других категорий</w:t>
            </w:r>
          </w:p>
        </w:tc>
      </w:tr>
      <w:tr w:rsidR="001D4F80">
        <w:trPr>
          <w:trHeight w:val="31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49.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лесных участков в аренду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50.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Заключение договоров купли-продажи лесных насаждений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гражданами для собственных нужд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Выдача </w:t>
            </w:r>
            <w:r>
              <w:rPr>
                <w:rFonts w:eastAsia="Times New Roman"/>
                <w:w w:val="99"/>
                <w:sz w:val="28"/>
                <w:szCs w:val="28"/>
              </w:rPr>
              <w:t>и аннулирование охотничьих билетов единого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федерального образца</w:t>
            </w:r>
          </w:p>
        </w:tc>
      </w:tr>
      <w:tr w:rsidR="001D4F80">
        <w:trPr>
          <w:trHeight w:val="3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разрешения на строительство при осуществлении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строительства, реконструкции объекта капитального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строительства, строительство, реконструкцию которого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планируется </w:t>
            </w:r>
            <w:r>
              <w:rPr>
                <w:rFonts w:eastAsia="Times New Roman"/>
                <w:w w:val="99"/>
                <w:sz w:val="28"/>
                <w:szCs w:val="28"/>
              </w:rPr>
              <w:t>осуществлять в границах особо охраняемой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природной территории (за исключением лечебно-оздоровительных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местностей и курортов)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разрешения на ввод в эксплуатацию объекта капитального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строительства при осуществлении строительства, </w:t>
            </w:r>
            <w:r>
              <w:rPr>
                <w:rFonts w:eastAsia="Times New Roman"/>
                <w:sz w:val="28"/>
                <w:szCs w:val="28"/>
              </w:rPr>
              <w:t>реконструкции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такого объекта в границах особо охраняемой природной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территории (за исключением лечебно-оздоровительных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местностей и курортов)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разрешения на создание искусственного земельного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участка на водном объекте, находящемся в </w:t>
            </w:r>
            <w:r>
              <w:rPr>
                <w:rFonts w:eastAsia="Times New Roman"/>
                <w:w w:val="99"/>
                <w:sz w:val="28"/>
                <w:szCs w:val="28"/>
              </w:rPr>
              <w:t>федеральной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собственности, или его части, расположенном на территории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</w:t>
            </w:r>
          </w:p>
        </w:tc>
      </w:tr>
      <w:tr w:rsidR="001D4F80">
        <w:trPr>
          <w:trHeight w:val="33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style="position:absolute;margin-left:460.85pt;margin-top:-259.85pt;width:1pt;height:1pt;z-index:-251651584;visibility:visible;mso-wrap-distance-left:0;mso-wrap-distance-right:0;mso-position-horizontal-relative:text;mso-position-vertical-relative:text" o:allowincell="f" fillcolor="black" stroked="f"/>
        </w:pict>
      </w: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41" w:lineRule="exact"/>
        <w:rPr>
          <w:sz w:val="20"/>
          <w:szCs w:val="20"/>
        </w:rPr>
      </w:pPr>
    </w:p>
    <w:p w:rsidR="001D4F80" w:rsidRDefault="001D4F80">
      <w:pPr>
        <w:ind w:left="260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230"/>
        </w:trPr>
        <w:tc>
          <w:tcPr>
            <w:tcW w:w="82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80" w:type="dxa"/>
            <w:vAlign w:val="bottom"/>
          </w:tcPr>
          <w:p w:rsidR="001D4F80" w:rsidRDefault="00FD788C">
            <w:pPr>
              <w:ind w:right="4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1D4F80">
        <w:trPr>
          <w:trHeight w:val="23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Согласование расчета вероятного </w:t>
            </w:r>
            <w:r>
              <w:rPr>
                <w:rFonts w:eastAsia="Times New Roman"/>
                <w:w w:val="99"/>
                <w:sz w:val="28"/>
                <w:szCs w:val="28"/>
              </w:rPr>
              <w:t>вреда, который может быть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причинен жизни, здоровью физических лиц, имуществу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физических и юридических лиц на территории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 в результате аварии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гидротехнического сооружения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Установление нормативов образования отходов и лимитов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их размещение применительно к хозяйственной и (или) иной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юридических лиц и индивидуальных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предпринимателей (за исключением субъектов малого и среднего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предпринимательства), в процессе которой образуются отходы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на объектах, </w:t>
            </w:r>
            <w:r>
              <w:rPr>
                <w:rFonts w:eastAsia="Times New Roman"/>
                <w:w w:val="99"/>
                <w:sz w:val="28"/>
                <w:szCs w:val="28"/>
              </w:rPr>
              <w:t>подлежащих региональному государственному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экологическому надзору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Лицензирование деятельности по заготовке, переработке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хранению и реализации лома черных и цветных металлов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Лицензирование деятельности по осуществлению розничной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продажи </w:t>
            </w:r>
            <w:r>
              <w:rPr>
                <w:rFonts w:eastAsia="Times New Roman"/>
                <w:w w:val="99"/>
                <w:sz w:val="28"/>
                <w:szCs w:val="28"/>
              </w:rPr>
              <w:t>алкогольной продукции (за исключением лицензий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 розничную продажу вина, игристого вина (шампанского),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осуществляемую сельскохозяйственными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товаропроизводителями)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59.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 заключение договора пользования водными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биоресурсами, добыча </w:t>
            </w:r>
            <w:r>
              <w:rPr>
                <w:rFonts w:eastAsia="Times New Roman"/>
                <w:w w:val="99"/>
                <w:sz w:val="28"/>
                <w:szCs w:val="28"/>
              </w:rPr>
              <w:t>(вылов) которых не запрещена и общий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допустимый улов которых не устанавливается</w:t>
            </w:r>
          </w:p>
        </w:tc>
      </w:tr>
      <w:tr w:rsidR="001D4F80">
        <w:trPr>
          <w:trHeight w:val="31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60.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реестра виноградных насаждений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разрешений на осуществление деятельности по перевозке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пассажиров и багажа легковым такси на территории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Пензенской </w:t>
            </w:r>
            <w:r>
              <w:rPr>
                <w:rFonts w:eastAsia="Times New Roman"/>
                <w:w w:val="99"/>
                <w:sz w:val="28"/>
                <w:szCs w:val="28"/>
              </w:rPr>
              <w:t>области</w:t>
            </w:r>
          </w:p>
        </w:tc>
      </w:tr>
      <w:tr w:rsidR="001D4F80">
        <w:trPr>
          <w:trHeight w:val="3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разрешений на строительство, в случае если строительство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объекта капитального строительства планируется осуществлять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 территориях двух и более муниципальных образований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(муниципальных районов, городских округов) и в случае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реконструкции объекта капитального строительства,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расположенного на территориях двух и более муниципальных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образований (муниципальных районов, городских округов)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Продление срока действия разрешений на строительство, в случае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если строительство </w:t>
            </w:r>
            <w:r>
              <w:rPr>
                <w:rFonts w:eastAsia="Times New Roman"/>
                <w:sz w:val="28"/>
                <w:szCs w:val="28"/>
              </w:rPr>
              <w:t>объекта капитального строительства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планируется осуществлять на территориях двух и более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муниципальных образований (муниципальных районов, городских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округов) и в случае реконструкции объекта капитального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строительства, расположенного на территориях </w:t>
            </w:r>
            <w:r>
              <w:rPr>
                <w:rFonts w:eastAsia="Times New Roman"/>
                <w:w w:val="99"/>
                <w:sz w:val="28"/>
                <w:szCs w:val="28"/>
              </w:rPr>
              <w:t>двух и более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муниципальных образований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(муниципальных районов, городских округов)</w:t>
            </w:r>
          </w:p>
        </w:tc>
      </w:tr>
      <w:tr w:rsidR="001D4F80">
        <w:trPr>
          <w:trHeight w:val="6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460.85pt;margin-top:-275.45pt;width:1pt;height:1pt;z-index:-251650560;visibility:visible;mso-wrap-distance-left:0;mso-wrap-distance-right:0;mso-position-horizontal-relative:text;mso-position-vertical-relative:text" o:allowincell="f" fillcolor="black" stroked="f"/>
        </w:pict>
      </w: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301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230"/>
        </w:trPr>
        <w:tc>
          <w:tcPr>
            <w:tcW w:w="82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80" w:type="dxa"/>
            <w:vAlign w:val="bottom"/>
          </w:tcPr>
          <w:p w:rsidR="001D4F80" w:rsidRDefault="00FD788C">
            <w:pPr>
              <w:ind w:right="4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1D4F80">
        <w:trPr>
          <w:trHeight w:val="23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Внесение изменений в разрешения на </w:t>
            </w:r>
            <w:r>
              <w:rPr>
                <w:rFonts w:eastAsia="Times New Roman"/>
                <w:sz w:val="28"/>
                <w:szCs w:val="28"/>
              </w:rPr>
              <w:t>строительство, в случае если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строительство объекта капитального строительства планируется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осуществлять на территориях двух и более муниципальных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образований (муниципальных районов, городских округов)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и в случае реконструкции объекта капитального </w:t>
            </w:r>
            <w:r>
              <w:rPr>
                <w:rFonts w:eastAsia="Times New Roman"/>
                <w:w w:val="99"/>
                <w:sz w:val="28"/>
                <w:szCs w:val="28"/>
              </w:rPr>
              <w:t>строительства,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расположенного на территориях двух и более муниципальных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образований (муниципальных районов, городских округов)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разрешений на ввод объектов капитального строительства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эксплуатацию, разрешение на строительство которых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выдавалось Департаментом градостроительства и архитектуры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Утверждение границ охранных зон газораспределительных сетей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Пензенской области и наложение ограничений (обременений)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 входящие в них земельные участки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Выдача </w:t>
            </w:r>
            <w:r>
              <w:rPr>
                <w:rFonts w:eastAsia="Times New Roman"/>
                <w:w w:val="99"/>
                <w:sz w:val="28"/>
                <w:szCs w:val="28"/>
              </w:rPr>
              <w:t>разрешения на проведение работ по созданию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искусственного земельного участка в случае создания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искусственного земельного участка на территориях двух и более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муниципальных образований (городских округов, муниципальных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районов) Пензенской области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разрешения на ввод в эксплуатацию искусственно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созданного земельного участка в случае создания искусственного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земельного участка на территориях двух и более муниципальных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образований (городских округов, муниципальных районов)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Пензенской </w:t>
            </w:r>
            <w:r>
              <w:rPr>
                <w:rFonts w:eastAsia="Times New Roman"/>
                <w:w w:val="99"/>
                <w:sz w:val="28"/>
                <w:szCs w:val="28"/>
              </w:rPr>
              <w:t>области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69.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информации и выписок из реестра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государственного имущества Пензенской области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70.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информации из архива документов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приватизации имущества Пензенской области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Предоставление государственного имущества </w:t>
            </w: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</w:t>
            </w:r>
          </w:p>
        </w:tc>
      </w:tr>
      <w:tr w:rsidR="001D4F80">
        <w:trPr>
          <w:trHeight w:val="32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безвозмездное пользование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информации об объектах недвижимого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имущества, находящихся в собственности Пензенской области 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предназначенных для сдачи в аренду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государственного имущества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Пензенской области в аренду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земельных участков, находящихся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собственности Пензенской области, без проведения торгов,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собственность, аренду, безвозмездное пользование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разрешения на использование земель или земельных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участков, находящихся в собственности Пензенской области,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целях, указанных в подпунктах 1 - 5 пункта 1 статьи 39.33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Земельного кодекса Российской Федерации, без предоставления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земельных участков и установления сервитута</w:t>
            </w: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460.85pt;margin-top:-212.05pt;width:1pt;height:.95pt;z-index:-251649536;visibility:visible;mso-wrap-distance-left:0;mso-wrap-distance-right:0;mso-position-horizontal-relative:text;mso-position-vertical-relative:text" o:allowincell="f" fillcolor="black" stroked="f"/>
        </w:pict>
      </w: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72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230"/>
        </w:trPr>
        <w:tc>
          <w:tcPr>
            <w:tcW w:w="82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80" w:type="dxa"/>
            <w:vAlign w:val="bottom"/>
          </w:tcPr>
          <w:p w:rsidR="001D4F80" w:rsidRDefault="00FD788C">
            <w:pPr>
              <w:ind w:right="4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D4F80">
        <w:trPr>
          <w:trHeight w:val="23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Продажа и предоставление в аренду земельных участков,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находящихся в собственности Пензенской области, на торгах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Перевод земель или земельных участков из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одной категории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другую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земельных участков, находящихся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собственности Пензенской области, в постоянное (бессрочное)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пользование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79.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Подготовка и утверждение схемы расположения земельного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участка или земельных участков на </w:t>
            </w:r>
            <w:r>
              <w:rPr>
                <w:rFonts w:eastAsia="Times New Roman"/>
                <w:w w:val="99"/>
                <w:sz w:val="28"/>
                <w:szCs w:val="28"/>
              </w:rPr>
              <w:t>кадастровом плане территории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80.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Предварительное согласование предоставления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земельных участков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Заключение соглашения об установлении сервитута в отношении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земельного участка, находящегося в собственности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Принятие </w:t>
            </w:r>
            <w:r>
              <w:rPr>
                <w:rFonts w:eastAsia="Times New Roman"/>
                <w:w w:val="99"/>
                <w:sz w:val="28"/>
                <w:szCs w:val="28"/>
              </w:rPr>
              <w:t>решения об использовании земель или земельного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участка заинтересованным лицом без предоставления земельных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участков и установления сервитутов для размещения объектов,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виды которых установлены Правительством Российской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Федерации в соответствии с </w:t>
            </w:r>
            <w:r>
              <w:rPr>
                <w:rFonts w:eastAsia="Times New Roman"/>
                <w:w w:val="99"/>
                <w:sz w:val="28"/>
                <w:szCs w:val="28"/>
              </w:rPr>
              <w:t>пунктом 3 статьи 39.36 Земельного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кодекса Российской Федерации, на землях или земельных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участках, находящихся в собственности Пензенской области,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либо об отказе в использовании земель или земельного участка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без предоставления земельного участка и </w:t>
            </w:r>
            <w:r>
              <w:rPr>
                <w:rFonts w:eastAsia="Times New Roman"/>
                <w:w w:val="99"/>
                <w:sz w:val="28"/>
                <w:szCs w:val="28"/>
              </w:rPr>
              <w:t>установления сервитута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Принятие решений об изъятии земельных участков для нужд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Принятие решения о перераспределении земель и (или) земельных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участков, находящихся в собственности Пензенской области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 экзаменов на </w:t>
            </w:r>
            <w:r>
              <w:rPr>
                <w:rFonts w:eastAsia="Times New Roman"/>
                <w:sz w:val="28"/>
                <w:szCs w:val="28"/>
              </w:rPr>
              <w:t>право управления самоходными машинами и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удостоверений тракториста-машиниста (тракториста)</w:t>
            </w:r>
          </w:p>
        </w:tc>
      </w:tr>
      <w:tr w:rsidR="001D4F80">
        <w:trPr>
          <w:trHeight w:val="3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Регистрация тракторов, самоходных дорожно-строительных 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иных машин и прицепов к ним, а также выдача на них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государственных регистрационных знаков </w:t>
            </w:r>
            <w:r>
              <w:rPr>
                <w:rFonts w:eastAsia="Times New Roman"/>
                <w:w w:val="99"/>
                <w:sz w:val="28"/>
                <w:szCs w:val="28"/>
              </w:rPr>
              <w:t>(кроме машин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Вооруженных Сил и других войск Российской Федерации)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Проведение технического осмотра самоходных машин и других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видов техники, зарегистрированных органами, осуществляющими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государственный надзор за их техническим состоянием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Регистрация в пределах полномочий залога тракторов,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самоходных дорожно-строительных, иных машин и прицепов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ним (кроме машин Вооруженных Сил и других войск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Российской Федерации)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89.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Признание граждан, чьи денежные средства привлечены для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строительства многоквартирных домов и чьи права нарушены,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пострадавшими, а также включение их в реестр таких граждан</w:t>
            </w: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460.85pt;margin-top:-228.15pt;width:1pt;height:.95pt;z-index:-251648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460.85pt;margin-top:-.7pt;width:1pt;height:.95pt;z-index:-251647488;visibility:visible;mso-wrap-distance-left:0;mso-wrap-distance-right:0;mso-position-horizontal-relative:text;mso-position-vertical-relative:text" o:allowincell="f" fillcolor="black" stroked="f"/>
        </w:pict>
      </w: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50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230"/>
        </w:trPr>
        <w:tc>
          <w:tcPr>
            <w:tcW w:w="82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80" w:type="dxa"/>
            <w:vAlign w:val="bottom"/>
          </w:tcPr>
          <w:p w:rsidR="001D4F80" w:rsidRDefault="00FD788C">
            <w:pPr>
              <w:ind w:right="4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D4F80">
        <w:trPr>
          <w:trHeight w:val="23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90.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Аттестация </w:t>
            </w:r>
            <w:r>
              <w:rPr>
                <w:rFonts w:eastAsia="Times New Roman"/>
                <w:sz w:val="28"/>
                <w:szCs w:val="28"/>
              </w:rPr>
              <w:t>экспертов, привлекаемых Управлением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государственной инспекции в жилищной, строительной сферах 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надзору за техническим состоянием самоходных машин 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других видов техники Пензенской области к проведению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мероприятий по контролю (надзору) в </w:t>
            </w:r>
            <w:r>
              <w:rPr>
                <w:rFonts w:eastAsia="Times New Roman"/>
                <w:sz w:val="28"/>
                <w:szCs w:val="28"/>
              </w:rPr>
              <w:t>соответствии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 Федеральным законом от 26.12.2008 № 294-ФЗ "О защите прав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юридических лиц и индивидуальных предпринимателей при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осуществлении государственного контроля (надзора) 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 контроля" (с последующими изменениями)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Лицензирование предпринимательской деятельности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управлению многоквартирными домами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Присвоение многоквартирным домам в процессе эксплуатации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классов энергетической эффективности, подтверждение классов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энергетической эффективности </w:t>
            </w:r>
            <w:r>
              <w:rPr>
                <w:rFonts w:eastAsia="Times New Roman"/>
                <w:w w:val="99"/>
                <w:sz w:val="28"/>
                <w:szCs w:val="28"/>
              </w:rPr>
              <w:t>многоквартирных домов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заключения о соответствии застройщика и проектной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декларации требованиям, установленным частью 2 статьи 3,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статьями 20 и 21 Федерального закона от 30.12.2004 № 214-ФЗ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"Об участии в долевом строительстве </w:t>
            </w:r>
            <w:r>
              <w:rPr>
                <w:rFonts w:eastAsia="Times New Roman"/>
                <w:w w:val="99"/>
                <w:sz w:val="28"/>
                <w:szCs w:val="28"/>
              </w:rPr>
              <w:t>многоквартирных домов 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иных объектов недвижимости и о внесении изменений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некоторые законодательные акты Российской Федерации"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 последующими изменениями), либо мотивированного отказа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выдаче такого заключения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Проставление апостиля на </w:t>
            </w:r>
            <w:r>
              <w:rPr>
                <w:rFonts w:eastAsia="Times New Roman"/>
                <w:w w:val="99"/>
                <w:sz w:val="28"/>
                <w:szCs w:val="28"/>
              </w:rPr>
              <w:t>архивных справках, архивных выписках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архивных копиях, подготовленных государственными,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муниципальными архивами и иными органами и организациями,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расположенными на территории Пензенской области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(кроме тех, кому такое право предоставлено </w:t>
            </w:r>
            <w:r>
              <w:rPr>
                <w:rFonts w:eastAsia="Times New Roman"/>
                <w:w w:val="99"/>
                <w:sz w:val="28"/>
                <w:szCs w:val="28"/>
              </w:rPr>
              <w:t>нормативными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правовыми актами)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Аккредитация организаций, осуществляющих классификацию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объектов туристской индустрии, включающих гостиницы и иные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средства размещения, горнолыжные трассы и пляжи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Проставление апостиля на официальных </w:t>
            </w:r>
            <w:r>
              <w:rPr>
                <w:rFonts w:eastAsia="Times New Roman"/>
                <w:w w:val="99"/>
                <w:sz w:val="28"/>
                <w:szCs w:val="28"/>
              </w:rPr>
              <w:t>документах, выданных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компетентными органами Пензенской области в подтверждение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фактов государственной регистрации актов гражданского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состояния или их отсутствия, подлежащих вывозу за пределы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территории Российской Федерации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Выдача заключений о </w:t>
            </w:r>
            <w:r>
              <w:rPr>
                <w:rFonts w:eastAsia="Times New Roman"/>
                <w:w w:val="99"/>
                <w:sz w:val="28"/>
                <w:szCs w:val="28"/>
              </w:rPr>
              <w:t>соответствии размещения предприятий по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производству и хранению продуктов животноводства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действующим ветеринарным нормам и правилам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Регистрация специалистов в области ветеринарии, занимающихся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предпринимательской деятельностью на территории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</w:t>
            </w:r>
          </w:p>
        </w:tc>
      </w:tr>
      <w:tr w:rsidR="001D4F80">
        <w:trPr>
          <w:trHeight w:val="33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</w:tr>
    </w:tbl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301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300"/>
      </w:tblGrid>
      <w:tr w:rsidR="001D4F80">
        <w:trPr>
          <w:trHeight w:val="230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ind w:right="40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1D4F80">
        <w:trPr>
          <w:trHeight w:val="23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0"/>
        </w:trPr>
        <w:tc>
          <w:tcPr>
            <w:tcW w:w="80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99.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 и учет уведомлений о начале осуществления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предпринимательской деятельности по производству готовых</w:t>
            </w:r>
          </w:p>
        </w:tc>
      </w:tr>
      <w:tr w:rsidR="001D4F80">
        <w:trPr>
          <w:trHeight w:val="325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кормов для животных</w:t>
            </w:r>
          </w:p>
        </w:tc>
      </w:tr>
      <w:tr w:rsidR="001D4F80">
        <w:trPr>
          <w:trHeight w:val="31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100.</w:t>
            </w: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Присвоение спортивных разрядов</w:t>
            </w:r>
          </w:p>
        </w:tc>
      </w:tr>
      <w:tr w:rsidR="001D4F80">
        <w:trPr>
          <w:trHeight w:val="31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101.</w:t>
            </w: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Присвоение спортивной судейской категории</w:t>
            </w:r>
          </w:p>
        </w:tc>
      </w:tr>
      <w:tr w:rsidR="001D4F80">
        <w:trPr>
          <w:trHeight w:val="308"/>
        </w:trPr>
        <w:tc>
          <w:tcPr>
            <w:tcW w:w="80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Государственная аккредитация региональных общественных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организаций или структурных подразделений (региональных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отделений) общероссийской </w:t>
            </w:r>
            <w:r>
              <w:rPr>
                <w:rFonts w:eastAsia="Times New Roman"/>
                <w:w w:val="99"/>
                <w:sz w:val="28"/>
                <w:szCs w:val="28"/>
              </w:rPr>
              <w:t>спортивной федерации для наделения</w:t>
            </w:r>
          </w:p>
        </w:tc>
      </w:tr>
      <w:tr w:rsidR="001D4F80">
        <w:trPr>
          <w:trHeight w:val="325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статусом региональных спортивных федераций</w:t>
            </w:r>
          </w:p>
        </w:tc>
      </w:tr>
      <w:tr w:rsidR="001D4F80">
        <w:trPr>
          <w:trHeight w:val="310"/>
        </w:trPr>
        <w:tc>
          <w:tcPr>
            <w:tcW w:w="80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103.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информации об объектах культурного наследия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регионального и (или) местного значения, находящихся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территории Пензенской области и включенных в </w:t>
            </w:r>
            <w:r>
              <w:rPr>
                <w:rFonts w:eastAsia="Times New Roman"/>
                <w:sz w:val="28"/>
                <w:szCs w:val="28"/>
              </w:rPr>
              <w:t>единый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государственный реестр объектов культурного наследия</w:t>
            </w:r>
          </w:p>
        </w:tc>
      </w:tr>
      <w:tr w:rsidR="001D4F80">
        <w:trPr>
          <w:trHeight w:val="325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(памятников истории и культуры) народов Российской Федерации</w:t>
            </w:r>
          </w:p>
        </w:tc>
      </w:tr>
      <w:tr w:rsidR="001D4F80">
        <w:trPr>
          <w:trHeight w:val="310"/>
        </w:trPr>
        <w:tc>
          <w:tcPr>
            <w:tcW w:w="80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104.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задания и разрешения на проведение работ по сохранению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объекта культурного наследия регионального значения,</w:t>
            </w:r>
          </w:p>
        </w:tc>
      </w:tr>
      <w:tr w:rsidR="001D4F80">
        <w:trPr>
          <w:trHeight w:val="325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выявленного объекта культурного наследия</w:t>
            </w:r>
          </w:p>
        </w:tc>
      </w:tr>
      <w:tr w:rsidR="001D4F80">
        <w:trPr>
          <w:trHeight w:val="308"/>
        </w:trPr>
        <w:tc>
          <w:tcPr>
            <w:tcW w:w="80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105.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Согласование проектной документации на проведение работ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сохранению объекта культурного наследия регионального</w:t>
            </w:r>
          </w:p>
        </w:tc>
      </w:tr>
      <w:tr w:rsidR="001D4F80">
        <w:trPr>
          <w:trHeight w:val="32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значения, выявленного объекта культурного наследия</w:t>
            </w:r>
          </w:p>
        </w:tc>
      </w:tr>
      <w:tr w:rsidR="001D4F80">
        <w:trPr>
          <w:trHeight w:val="308"/>
        </w:trPr>
        <w:tc>
          <w:tcPr>
            <w:tcW w:w="80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106.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Выдача разрешения на строительство </w:t>
            </w:r>
            <w:r>
              <w:rPr>
                <w:rFonts w:eastAsia="Times New Roman"/>
                <w:w w:val="99"/>
                <w:sz w:val="28"/>
                <w:szCs w:val="28"/>
              </w:rPr>
              <w:t>при осуществлении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строительства, реконструкции объекта культурного наследия,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если при проведении работ по сохранению объекта культурного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наследия затрагиваются конструктивные и другие характеристики</w:t>
            </w:r>
          </w:p>
        </w:tc>
      </w:tr>
      <w:tr w:rsidR="001D4F80">
        <w:trPr>
          <w:trHeight w:val="326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надежности и безопасности такого объекта</w:t>
            </w:r>
          </w:p>
        </w:tc>
      </w:tr>
      <w:tr w:rsidR="001D4F80">
        <w:trPr>
          <w:trHeight w:val="309"/>
        </w:trPr>
        <w:tc>
          <w:tcPr>
            <w:tcW w:w="800" w:type="dxa"/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107.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разрешения на ввод в эксплуатацию объекта культурного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наследия, если при проведении работ по сохранению объекта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культурного наследия были затронуты конструктивные и другие</w:t>
            </w:r>
          </w:p>
        </w:tc>
      </w:tr>
      <w:tr w:rsidR="001D4F80">
        <w:trPr>
          <w:trHeight w:val="325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характеристики надежности и безопасности такого объекта</w:t>
            </w:r>
          </w:p>
        </w:tc>
      </w:tr>
      <w:tr w:rsidR="001D4F80">
        <w:trPr>
          <w:trHeight w:val="310"/>
        </w:trPr>
        <w:tc>
          <w:tcPr>
            <w:tcW w:w="80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108.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Включение</w:t>
            </w:r>
            <w:r>
              <w:rPr>
                <w:rFonts w:eastAsia="Times New Roman"/>
                <w:sz w:val="28"/>
                <w:szCs w:val="28"/>
              </w:rPr>
              <w:t xml:space="preserve"> в Единый государственный реестр объектов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культурного наследия (памятников истории и культуры) народов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 объекта, обладающего признаками объекта</w:t>
            </w:r>
          </w:p>
        </w:tc>
      </w:tr>
      <w:tr w:rsidR="001D4F80">
        <w:trPr>
          <w:trHeight w:val="325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культурного наследия</w:t>
            </w:r>
          </w:p>
        </w:tc>
      </w:tr>
      <w:tr w:rsidR="001D4F80">
        <w:trPr>
          <w:trHeight w:val="308"/>
        </w:trPr>
        <w:tc>
          <w:tcPr>
            <w:tcW w:w="80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109.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Утверждение отчетной документации о выполнении работ</w:t>
            </w:r>
          </w:p>
        </w:tc>
      </w:tr>
      <w:tr w:rsidR="001D4F80">
        <w:trPr>
          <w:trHeight w:val="324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sz w:val="28"/>
                <w:szCs w:val="28"/>
              </w:rPr>
              <w:t>сохранению объекта культурного наследия регионального</w:t>
            </w:r>
          </w:p>
        </w:tc>
      </w:tr>
      <w:tr w:rsidR="001D4F80">
        <w:trPr>
          <w:trHeight w:val="325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значения, выявленного объекта культурного наследия</w:t>
            </w:r>
          </w:p>
        </w:tc>
      </w:tr>
      <w:tr w:rsidR="001D4F80">
        <w:trPr>
          <w:trHeight w:val="308"/>
        </w:trPr>
        <w:tc>
          <w:tcPr>
            <w:tcW w:w="80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110.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субъектам малого и среднего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предпринимательства статуса резидента центра регионального</w:t>
            </w:r>
          </w:p>
        </w:tc>
      </w:tr>
      <w:tr w:rsidR="001D4F80">
        <w:trPr>
          <w:trHeight w:val="322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 Пензенской области</w:t>
            </w: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45440;visibility:visible;mso-wrap-distance-left:0;mso-wrap-distance-right:0;mso-position-horizontal-relative:text;mso-position-vertical-relative:text" from="7.7pt,-650.1pt" to="7.7pt,65.75pt" o:allowincell="f" strokeweight=".48pt"/>
        </w:pict>
      </w:r>
      <w:r>
        <w:rPr>
          <w:sz w:val="20"/>
          <w:szCs w:val="20"/>
        </w:rPr>
        <w:pict>
          <v:line id="Shape 17" o:spid="_x0000_s1042" style="position:absolute;z-index:251646464;visibility:visible;mso-wrap-distance-left:0;mso-wrap-distance-right:0;mso-position-horizontal-relative:text;mso-position-vertical-relative:text" from="47.3pt,-650.1pt" to="47.3pt,65.75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47488;visibility:visible;mso-wrap-distance-left:0;mso-wrap-distance-right:0;mso-position-horizontal-relative:text;mso-position-vertical-relative:text" from="461.35pt,-650.1pt" to="461.35pt,65.2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48512;visibility:visible;mso-wrap-distance-left:0;mso-wrap-distance-right:0;mso-position-horizontal-relative:text;mso-position-vertical-relative:text" from="7.45pt,.6pt" to="461.6pt,.6pt" o:allowincell="f" strokeweight=".16931mm"/>
        </w:pict>
      </w:r>
    </w:p>
    <w:p w:rsidR="001D4F80" w:rsidRDefault="00FD788C">
      <w:pPr>
        <w:numPr>
          <w:ilvl w:val="0"/>
          <w:numId w:val="3"/>
        </w:numPr>
        <w:tabs>
          <w:tab w:val="left" w:pos="1520"/>
        </w:tabs>
        <w:ind w:left="1520" w:hanging="12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решения о признании гражданина нуждающимся</w:t>
      </w:r>
    </w:p>
    <w:p w:rsidR="001D4F80" w:rsidRDefault="001D4F80">
      <w:pPr>
        <w:spacing w:line="13" w:lineRule="exact"/>
        <w:rPr>
          <w:rFonts w:eastAsia="Times New Roman"/>
          <w:sz w:val="28"/>
          <w:szCs w:val="28"/>
        </w:rPr>
      </w:pPr>
    </w:p>
    <w:p w:rsidR="001D4F80" w:rsidRDefault="00FD788C">
      <w:pPr>
        <w:numPr>
          <w:ilvl w:val="1"/>
          <w:numId w:val="3"/>
        </w:numPr>
        <w:tabs>
          <w:tab w:val="left" w:pos="2182"/>
        </w:tabs>
        <w:spacing w:line="234" w:lineRule="auto"/>
        <w:ind w:left="3440" w:right="1060" w:hanging="14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социальном обслуживании в стационарной форме социального обслуживания</w:t>
      </w:r>
    </w:p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49536;visibility:visible;mso-wrap-distance-left:0;mso-wrap-distance-right:0" from="7.45pt,16.75pt" to="461.1pt,16.75pt" o:allowincell="f" strokeweight=".16931mm"/>
        </w:pict>
      </w:r>
      <w:r>
        <w:rPr>
          <w:sz w:val="20"/>
          <w:szCs w:val="20"/>
        </w:rPr>
        <w:pict>
          <v:rect id="Shape 21" o:spid="_x0000_s1046" style="position:absolute;margin-left:460.85pt;margin-top:16.25pt;width:1pt;height:1pt;z-index:-251646464;visibility:visible;mso-wrap-distance-left:0;mso-wrap-distance-right:0" o:allowincell="f" fillcolor="black" stroked="f"/>
        </w:pict>
      </w: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3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230"/>
        </w:trPr>
        <w:tc>
          <w:tcPr>
            <w:tcW w:w="82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80" w:type="dxa"/>
            <w:vAlign w:val="bottom"/>
          </w:tcPr>
          <w:p w:rsidR="001D4F80" w:rsidRDefault="00FD788C">
            <w:pPr>
              <w:ind w:right="40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1D4F80">
        <w:trPr>
          <w:trHeight w:val="23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112.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и выплата пособия на ребенка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и выплата ежемесячного пособия на обеспечение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питанием беременных женщин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и выплата ежемесячного пособия на обеспечение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питанием кормящих матерей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Назначение и выплата </w:t>
            </w:r>
            <w:r>
              <w:rPr>
                <w:rFonts w:eastAsia="Times New Roman"/>
                <w:sz w:val="28"/>
                <w:szCs w:val="28"/>
              </w:rPr>
              <w:t>ежемесячного пособия на обеспечение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питанием детей в возрасте до 3 лет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и выплата ежемесячного пособия на третьего и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последующих рожденных детей в возрасте от 3 до 16 лет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единовременного пособия при рождении,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усыновлении (удочерении) одновременно двух и более детей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ежемесячной денежной компенсации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одиноким матерям за наем (поднаем) жилого помещения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119.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пособия при усыновлении (удочерении)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ребенка, </w:t>
            </w:r>
            <w:r>
              <w:rPr>
                <w:rFonts w:eastAsia="Times New Roman"/>
                <w:w w:val="99"/>
                <w:sz w:val="28"/>
                <w:szCs w:val="28"/>
              </w:rPr>
              <w:t>оставшегося без попечения родителей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120.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и выплата ежемесячного пособия при рождении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третьего и последующих детей до достижения ребенком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возраста 3 лет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ежегодной денежной выплаты многодетным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малообеспеченным семьям на</w:t>
            </w:r>
            <w:r>
              <w:rPr>
                <w:rFonts w:eastAsia="Times New Roman"/>
                <w:sz w:val="28"/>
                <w:szCs w:val="28"/>
              </w:rPr>
              <w:t xml:space="preserve"> детей в возрасте до 6 лет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ежемесячной денежной выплаты многодетным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малообеспеченным семьям на детей от 6 лет до окончания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обучения в общеобразовательной организации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мер социальной поддержки реабилитированным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лицам и лицам, признанным пострадавшими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политических репрессий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мер социальной поддержки труженикам тыла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период Великой Отечественной войны и лицам, имеющим</w:t>
            </w:r>
          </w:p>
        </w:tc>
      </w:tr>
      <w:tr w:rsidR="001D4F80">
        <w:trPr>
          <w:trHeight w:val="32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звание "Ветеран труда", "Ветеран военной службы"</w:t>
            </w:r>
          </w:p>
        </w:tc>
      </w:tr>
      <w:tr w:rsidR="001D4F80">
        <w:trPr>
          <w:trHeight w:val="3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ежемесячной денежной выплаты на оплату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жилого помещения и коммунальных услуг отдельным</w:t>
            </w:r>
          </w:p>
        </w:tc>
      </w:tr>
      <w:tr w:rsidR="001D4F80">
        <w:trPr>
          <w:trHeight w:val="3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категориям граждан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мер социальной поддержки Героям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Социалистического Труда, Героям Труда Российской Федерации,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полным </w:t>
            </w:r>
            <w:r>
              <w:rPr>
                <w:rFonts w:eastAsia="Times New Roman"/>
                <w:sz w:val="28"/>
                <w:szCs w:val="28"/>
              </w:rPr>
              <w:t>кавалерам ордена Трудовой Славы и членам семей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умерших Героев Социалистического Труда, Героев Труда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Российской Федерации, полных кавалеров ордена Трудовой Славы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мер социальной поддержки отдельным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категориям квалифицированных </w:t>
            </w:r>
            <w:r>
              <w:rPr>
                <w:rFonts w:eastAsia="Times New Roman"/>
                <w:w w:val="99"/>
                <w:sz w:val="28"/>
                <w:szCs w:val="28"/>
              </w:rPr>
              <w:t>работников, работающих 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проживающих в сельских населенных пунктах и (или) рабочих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поселках, поселках городского типа на территории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</w:t>
            </w:r>
          </w:p>
        </w:tc>
      </w:tr>
      <w:tr w:rsidR="001D4F80">
        <w:trPr>
          <w:trHeight w:val="33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style="position:absolute;margin-left:460.85pt;margin-top:-227.65pt;width:1pt;height:.95pt;z-index:-251645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" o:spid="_x0000_s1048" style="position:absolute;margin-left:460.85pt;margin-top:-.7pt;width:1pt;height:.95pt;z-index:-251644416;visibility:visible;mso-wrap-distance-left:0;mso-wrap-distance-right:0;mso-position-horizontal-relative:text;mso-position-vertical-relative:text" o:allowincell="f" fillcolor="black" stroked="f"/>
        </w:pict>
      </w: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31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300"/>
      </w:tblGrid>
      <w:tr w:rsidR="001D4F80">
        <w:trPr>
          <w:trHeight w:val="230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ind w:right="40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1D4F80">
        <w:trPr>
          <w:trHeight w:val="23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0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128.</w:t>
            </w: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социального пособия на погребение</w:t>
            </w:r>
          </w:p>
        </w:tc>
      </w:tr>
      <w:tr w:rsidR="001D4F80">
        <w:trPr>
          <w:trHeight w:val="302"/>
        </w:trPr>
        <w:tc>
          <w:tcPr>
            <w:tcW w:w="800" w:type="dxa"/>
            <w:vAlign w:val="bottom"/>
          </w:tcPr>
          <w:p w:rsidR="001D4F80" w:rsidRDefault="00FD788C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129.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мер социальной поддержки на улучшение</w:t>
            </w:r>
          </w:p>
        </w:tc>
      </w:tr>
      <w:tr w:rsidR="001D4F80">
        <w:trPr>
          <w:trHeight w:val="314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жилищных условий многодетным семьям в рамках реализации</w:t>
            </w:r>
          </w:p>
        </w:tc>
      </w:tr>
      <w:tr w:rsidR="001D4F80">
        <w:trPr>
          <w:trHeight w:val="317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мероприятий подпрограммы "Социальная </w:t>
            </w:r>
            <w:r>
              <w:rPr>
                <w:rFonts w:eastAsia="Times New Roman"/>
                <w:sz w:val="28"/>
                <w:szCs w:val="28"/>
              </w:rPr>
              <w:t>поддержка отдельных</w:t>
            </w:r>
          </w:p>
        </w:tc>
      </w:tr>
      <w:tr w:rsidR="001D4F80">
        <w:trPr>
          <w:trHeight w:val="314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категорий граждан Пензенской области в жилищной сфере"</w:t>
            </w:r>
          </w:p>
        </w:tc>
      </w:tr>
      <w:tr w:rsidR="001D4F80">
        <w:trPr>
          <w:trHeight w:val="317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государственной программы Пензенской области "Социальная</w:t>
            </w:r>
          </w:p>
        </w:tc>
      </w:tr>
      <w:tr w:rsidR="001D4F80">
        <w:trPr>
          <w:trHeight w:val="317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поддержка граждан в Пензенской области на 2014 - 2020 годы"</w:t>
            </w:r>
          </w:p>
        </w:tc>
      </w:tr>
      <w:tr w:rsidR="001D4F80">
        <w:trPr>
          <w:trHeight w:val="302"/>
        </w:trPr>
        <w:tc>
          <w:tcPr>
            <w:tcW w:w="800" w:type="dxa"/>
            <w:vAlign w:val="bottom"/>
          </w:tcPr>
          <w:p w:rsidR="001D4F80" w:rsidRDefault="00FD788C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130.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Предоставление семьям социальных выплат на </w:t>
            </w:r>
            <w:r>
              <w:rPr>
                <w:rFonts w:eastAsia="Times New Roman"/>
                <w:w w:val="99"/>
                <w:sz w:val="28"/>
                <w:szCs w:val="28"/>
              </w:rPr>
              <w:t>приобретение</w:t>
            </w:r>
          </w:p>
        </w:tc>
      </w:tr>
      <w:tr w:rsidR="001D4F80">
        <w:trPr>
          <w:trHeight w:val="317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(строительство) жилья при рождении первого ребенка в рамках</w:t>
            </w:r>
          </w:p>
        </w:tc>
      </w:tr>
      <w:tr w:rsidR="001D4F80">
        <w:trPr>
          <w:trHeight w:val="314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подпрограммы "Социальная поддержка отдельных категорий</w:t>
            </w:r>
          </w:p>
        </w:tc>
      </w:tr>
      <w:tr w:rsidR="001D4F80">
        <w:trPr>
          <w:trHeight w:val="315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 Пензенской области в жилищной сфере" государственной</w:t>
            </w:r>
          </w:p>
        </w:tc>
      </w:tr>
      <w:tr w:rsidR="001D4F80">
        <w:trPr>
          <w:trHeight w:val="317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Пензенской области "Социальная поддержка граждан</w:t>
            </w:r>
          </w:p>
        </w:tc>
      </w:tr>
      <w:tr w:rsidR="001D4F80">
        <w:trPr>
          <w:trHeight w:val="31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Пензенской области на 2014 - 2020 годы"</w:t>
            </w:r>
          </w:p>
        </w:tc>
      </w:tr>
      <w:tr w:rsidR="001D4F80">
        <w:trPr>
          <w:trHeight w:val="303"/>
        </w:trPr>
        <w:tc>
          <w:tcPr>
            <w:tcW w:w="800" w:type="dxa"/>
            <w:vAlign w:val="bottom"/>
          </w:tcPr>
          <w:p w:rsidR="001D4F80" w:rsidRDefault="00FD788C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131.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гражданам субсидий на оплату жилого</w:t>
            </w:r>
          </w:p>
        </w:tc>
      </w:tr>
      <w:tr w:rsidR="001D4F80">
        <w:trPr>
          <w:trHeight w:val="317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помещения и коммунальных услуг</w:t>
            </w:r>
          </w:p>
        </w:tc>
      </w:tr>
      <w:tr w:rsidR="001D4F80">
        <w:trPr>
          <w:trHeight w:val="304"/>
        </w:trPr>
        <w:tc>
          <w:tcPr>
            <w:tcW w:w="800" w:type="dxa"/>
            <w:vAlign w:val="bottom"/>
          </w:tcPr>
          <w:p w:rsidR="001D4F80" w:rsidRDefault="00FD788C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132.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единовременного пособия беременной жене</w:t>
            </w:r>
          </w:p>
        </w:tc>
      </w:tr>
      <w:tr w:rsidR="001D4F80">
        <w:trPr>
          <w:trHeight w:val="317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военнослужащего, проходящего военную службу по призыву</w:t>
            </w:r>
          </w:p>
        </w:tc>
      </w:tr>
      <w:tr w:rsidR="001D4F80">
        <w:trPr>
          <w:trHeight w:val="304"/>
        </w:trPr>
        <w:tc>
          <w:tcPr>
            <w:tcW w:w="800" w:type="dxa"/>
            <w:vAlign w:val="bottom"/>
          </w:tcPr>
          <w:p w:rsidR="001D4F80" w:rsidRDefault="00FD788C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133.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ежемесячного пособия на ребенка военнослужащего,</w:t>
            </w:r>
          </w:p>
        </w:tc>
      </w:tr>
      <w:tr w:rsidR="001D4F80">
        <w:trPr>
          <w:trHeight w:val="317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проходящего военную службу по призыву</w:t>
            </w:r>
          </w:p>
        </w:tc>
      </w:tr>
      <w:tr w:rsidR="001D4F80">
        <w:trPr>
          <w:trHeight w:val="302"/>
        </w:trPr>
        <w:tc>
          <w:tcPr>
            <w:tcW w:w="800" w:type="dxa"/>
            <w:vAlign w:val="bottom"/>
          </w:tcPr>
          <w:p w:rsidR="001D4F80" w:rsidRDefault="00FD788C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134.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компенсации страховых премий по договору</w:t>
            </w:r>
          </w:p>
        </w:tc>
      </w:tr>
      <w:tr w:rsidR="001D4F80">
        <w:trPr>
          <w:trHeight w:val="317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обязательного страхования гражданской ответственности</w:t>
            </w:r>
          </w:p>
        </w:tc>
      </w:tr>
      <w:tr w:rsidR="001D4F80">
        <w:trPr>
          <w:trHeight w:val="315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владельцев транспортных средств </w:t>
            </w:r>
            <w:r>
              <w:rPr>
                <w:rFonts w:eastAsia="Times New Roman"/>
                <w:sz w:val="28"/>
                <w:szCs w:val="28"/>
              </w:rPr>
              <w:t>инвалидам (в том числе детям-</w:t>
            </w:r>
          </w:p>
        </w:tc>
      </w:tr>
      <w:tr w:rsidR="001D4F80">
        <w:trPr>
          <w:trHeight w:val="314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инвалидам), имеющим транспортные средства в соответствии</w:t>
            </w:r>
          </w:p>
        </w:tc>
      </w:tr>
      <w:tr w:rsidR="001D4F80">
        <w:trPr>
          <w:trHeight w:val="31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 медицинскими показаниями, или их законным представителям</w:t>
            </w:r>
          </w:p>
        </w:tc>
      </w:tr>
      <w:tr w:rsidR="001D4F80">
        <w:trPr>
          <w:trHeight w:val="302"/>
        </w:trPr>
        <w:tc>
          <w:tcPr>
            <w:tcW w:w="800" w:type="dxa"/>
            <w:vAlign w:val="bottom"/>
          </w:tcPr>
          <w:p w:rsidR="001D4F80" w:rsidRDefault="00FD788C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135.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путевок детям, находящимся в трудной</w:t>
            </w:r>
          </w:p>
        </w:tc>
      </w:tr>
      <w:tr w:rsidR="001D4F80">
        <w:trPr>
          <w:trHeight w:val="317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жизненной ситуации, в организации отдыха детей</w:t>
            </w:r>
          </w:p>
        </w:tc>
      </w:tr>
      <w:tr w:rsidR="001D4F80">
        <w:trPr>
          <w:trHeight w:val="317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их оздоровления</w:t>
            </w:r>
          </w:p>
        </w:tc>
      </w:tr>
      <w:tr w:rsidR="001D4F80">
        <w:trPr>
          <w:trHeight w:val="304"/>
        </w:trPr>
        <w:tc>
          <w:tcPr>
            <w:tcW w:w="800" w:type="dxa"/>
            <w:vAlign w:val="bottom"/>
          </w:tcPr>
          <w:p w:rsidR="001D4F80" w:rsidRDefault="00FD788C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136.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ежемесячной денежной выплаты лицам,</w:t>
            </w:r>
          </w:p>
        </w:tc>
      </w:tr>
      <w:tr w:rsidR="001D4F80">
        <w:trPr>
          <w:trHeight w:val="314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имеющим почетное звание Пензенской области</w:t>
            </w:r>
          </w:p>
        </w:tc>
      </w:tr>
      <w:tr w:rsidR="001D4F80">
        <w:trPr>
          <w:trHeight w:val="31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"Ветеран труда Пензенской области"</w:t>
            </w:r>
          </w:p>
        </w:tc>
      </w:tr>
      <w:tr w:rsidR="001D4F80">
        <w:trPr>
          <w:trHeight w:val="303"/>
        </w:trPr>
        <w:tc>
          <w:tcPr>
            <w:tcW w:w="800" w:type="dxa"/>
            <w:vAlign w:val="bottom"/>
          </w:tcPr>
          <w:p w:rsidR="001D4F80" w:rsidRDefault="00FD788C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137.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мер социальной поддержки женщинам,</w:t>
            </w:r>
          </w:p>
        </w:tc>
      </w:tr>
      <w:tr w:rsidR="001D4F80">
        <w:trPr>
          <w:trHeight w:val="315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награжденным наградой Пензенской </w:t>
            </w:r>
            <w:r>
              <w:rPr>
                <w:rFonts w:eastAsia="Times New Roman"/>
                <w:w w:val="99"/>
                <w:sz w:val="28"/>
                <w:szCs w:val="28"/>
              </w:rPr>
              <w:t>области - медалью</w:t>
            </w:r>
          </w:p>
        </w:tc>
      </w:tr>
      <w:tr w:rsidR="001D4F80">
        <w:trPr>
          <w:trHeight w:val="31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7" w:lineRule="exact"/>
              <w:ind w:right="15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"Материнская доблесть" I или II степени</w:t>
            </w:r>
          </w:p>
        </w:tc>
      </w:tr>
      <w:tr w:rsidR="001D4F80">
        <w:trPr>
          <w:trHeight w:val="302"/>
        </w:trPr>
        <w:tc>
          <w:tcPr>
            <w:tcW w:w="800" w:type="dxa"/>
            <w:vAlign w:val="bottom"/>
          </w:tcPr>
          <w:p w:rsidR="001D4F80" w:rsidRDefault="00FD788C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138.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Принятие решения о назначении опекунами или попечителями</w:t>
            </w:r>
          </w:p>
        </w:tc>
      </w:tr>
      <w:tr w:rsidR="001D4F80">
        <w:trPr>
          <w:trHeight w:val="314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граждан, выразивших желание стать опекунами или попечителями</w:t>
            </w:r>
          </w:p>
        </w:tc>
      </w:tr>
      <w:tr w:rsidR="001D4F80">
        <w:trPr>
          <w:trHeight w:val="317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совершеннолетних недееспособных или не полностью</w:t>
            </w:r>
          </w:p>
        </w:tc>
      </w:tr>
      <w:tr w:rsidR="001D4F80">
        <w:trPr>
          <w:trHeight w:val="31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дееспособных </w:t>
            </w:r>
            <w:r>
              <w:rPr>
                <w:rFonts w:eastAsia="Times New Roman"/>
                <w:w w:val="99"/>
                <w:sz w:val="28"/>
                <w:szCs w:val="28"/>
              </w:rPr>
              <w:t>граждан</w:t>
            </w:r>
          </w:p>
        </w:tc>
      </w:tr>
      <w:tr w:rsidR="001D4F80">
        <w:trPr>
          <w:trHeight w:val="303"/>
        </w:trPr>
        <w:tc>
          <w:tcPr>
            <w:tcW w:w="800" w:type="dxa"/>
            <w:vAlign w:val="bottom"/>
          </w:tcPr>
          <w:p w:rsidR="001D4F80" w:rsidRDefault="00FD788C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139.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Принятие решения о признании гражданина нуждающимся</w:t>
            </w:r>
          </w:p>
        </w:tc>
      </w:tr>
      <w:tr w:rsidR="001D4F80">
        <w:trPr>
          <w:trHeight w:val="314"/>
        </w:trPr>
        <w:tc>
          <w:tcPr>
            <w:tcW w:w="80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социальном обслуживании в форме социального</w:t>
            </w:r>
          </w:p>
        </w:tc>
      </w:tr>
      <w:tr w:rsidR="001D4F80">
        <w:trPr>
          <w:trHeight w:val="318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обслуживания на дому</w:t>
            </w:r>
          </w:p>
        </w:tc>
      </w:tr>
      <w:tr w:rsidR="001D4F80">
        <w:trPr>
          <w:trHeight w:val="303"/>
        </w:trPr>
        <w:tc>
          <w:tcPr>
            <w:tcW w:w="800" w:type="dxa"/>
            <w:vAlign w:val="bottom"/>
          </w:tcPr>
          <w:p w:rsidR="001D4F80" w:rsidRDefault="00FD788C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140.</w:t>
            </w:r>
          </w:p>
        </w:tc>
        <w:tc>
          <w:tcPr>
            <w:tcW w:w="8300" w:type="dxa"/>
            <w:vAlign w:val="bottom"/>
          </w:tcPr>
          <w:p w:rsidR="001D4F80" w:rsidRDefault="00FD788C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пособия по беременности и родам</w:t>
            </w: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50560;visibility:visible;mso-wrap-distance-left:0;mso-wrap-distance-right:0;mso-position-horizontal-relative:text;mso-position-vertical-relative:text" from="47.3pt,-669.2pt" to="47.3pt,48.6pt" o:allowincell="f" strokeweight=".48pt"/>
        </w:pict>
      </w:r>
      <w:r>
        <w:rPr>
          <w:sz w:val="20"/>
          <w:szCs w:val="20"/>
        </w:rPr>
        <w:pict>
          <v:line id="Shape 25" o:spid="_x0000_s1050" style="position:absolute;z-index:251651584;visibility:visible;mso-wrap-distance-left:0;mso-wrap-distance-right:0;mso-position-horizontal-relative:text;mso-position-vertical-relative:text" from="7.7pt,-669.2pt" to="7.7pt,48.6pt" o:allowincell="f" strokeweight=".48pt"/>
        </w:pict>
      </w:r>
      <w:r>
        <w:rPr>
          <w:sz w:val="20"/>
          <w:szCs w:val="20"/>
        </w:rPr>
        <w:pict>
          <v:line id="Shape 26" o:spid="_x0000_s1051" style="position:absolute;z-index:251652608;visibility:visible;mso-wrap-distance-left:0;mso-wrap-distance-right:0;mso-position-horizontal-relative:text;mso-position-vertical-relative:text" from="461.35pt,-669.2pt" to="461.35pt,48.1pt" o:allowincell="f" strokeweight=".16931mm"/>
        </w:pict>
      </w:r>
      <w:r>
        <w:rPr>
          <w:sz w:val="20"/>
          <w:szCs w:val="20"/>
        </w:rPr>
        <w:pict>
          <v:line id="Shape 27" o:spid="_x0000_s1052" style="position:absolute;z-index:251653632;visibility:visible;mso-wrap-distance-left:0;mso-wrap-distance-right:0;mso-position-horizontal-relative:text;mso-position-vertical-relative:text" from="7.45pt,.45pt" to="461.6pt,.45pt" o:allowincell="f" strokeweight=".16931mm"/>
        </w:pict>
      </w:r>
    </w:p>
    <w:p w:rsidR="001D4F80" w:rsidRDefault="00FD788C">
      <w:pPr>
        <w:numPr>
          <w:ilvl w:val="0"/>
          <w:numId w:val="4"/>
        </w:numPr>
        <w:tabs>
          <w:tab w:val="left" w:pos="1440"/>
        </w:tabs>
        <w:ind w:left="1440" w:hanging="1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Назначение и выплата единовременного пособия женщинам,</w:t>
      </w:r>
    </w:p>
    <w:p w:rsidR="001D4F80" w:rsidRDefault="00FD788C">
      <w:pPr>
        <w:spacing w:line="236" w:lineRule="auto"/>
        <w:ind w:left="2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вставшим на учет в медицинских организациях</w:t>
      </w:r>
    </w:p>
    <w:p w:rsidR="001D4F80" w:rsidRDefault="00FD788C">
      <w:pPr>
        <w:numPr>
          <w:ilvl w:val="1"/>
          <w:numId w:val="4"/>
        </w:numPr>
        <w:tabs>
          <w:tab w:val="left" w:pos="3520"/>
        </w:tabs>
        <w:spacing w:line="234" w:lineRule="auto"/>
        <w:ind w:left="3520" w:hanging="2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ранние сроки беременности</w:t>
      </w:r>
    </w:p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654656;visibility:visible;mso-wrap-distance-left:0;mso-wrap-distance-right:0" from="7.45pt,.6pt" to="461.1pt,.6pt" o:allowincell="f" strokeweight=".16931mm"/>
        </w:pict>
      </w:r>
      <w:r>
        <w:rPr>
          <w:sz w:val="20"/>
          <w:szCs w:val="20"/>
        </w:rPr>
        <w:pict>
          <v:rect id="Shape 29" o:spid="_x0000_s1054" style="position:absolute;margin-left:460.85pt;margin-top:.1pt;width:1pt;height:1pt;z-index:-251643392;visibility:visible;mso-wrap-distance-left:0;mso-wrap-distance-right:0" o:allowincell="f" fillcolor="black" stroked="f"/>
        </w:pict>
      </w: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41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230"/>
        </w:trPr>
        <w:tc>
          <w:tcPr>
            <w:tcW w:w="82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80" w:type="dxa"/>
            <w:vAlign w:val="bottom"/>
          </w:tcPr>
          <w:p w:rsidR="001D4F80" w:rsidRDefault="00FD788C">
            <w:pPr>
              <w:ind w:right="40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1D4F80">
        <w:trPr>
          <w:trHeight w:val="23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единовременного пособия</w:t>
            </w:r>
          </w:p>
        </w:tc>
      </w:tr>
      <w:tr w:rsidR="001D4F80">
        <w:trPr>
          <w:trHeight w:val="33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 рождении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ребенка</w:t>
            </w:r>
          </w:p>
        </w:tc>
      </w:tr>
      <w:tr w:rsidR="001D4F80">
        <w:trPr>
          <w:trHeight w:val="31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ежемесячного пособия по уходу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 ребенком женщинам, уволенным в период беременности,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отпуска по беременности и родам, и лицам, уволенным в период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отпуска по уходу за ребенком в связи с ликвидацией организаций,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прекращением физическими лицами деятельности в качестве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индивидуальных предпринимателей, прекращением полномочий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нотариусами, занимающимися частной практикой,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прекращением статуса адвоката, а также в связи с прекращением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деятельности иными </w:t>
            </w:r>
            <w:r>
              <w:rPr>
                <w:rFonts w:eastAsia="Times New Roman"/>
                <w:sz w:val="28"/>
                <w:szCs w:val="28"/>
              </w:rPr>
              <w:t>физическими лицами, чья профессиональная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в соответствии с федеральными законами подлежит</w:t>
            </w:r>
          </w:p>
        </w:tc>
      </w:tr>
      <w:tr w:rsidR="001D4F80">
        <w:trPr>
          <w:trHeight w:val="3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государственной регистрации и (или) лицензированию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ежемесячного пособия по уходу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за ребенком лицам, не подлежащим </w:t>
            </w:r>
            <w:r>
              <w:rPr>
                <w:rFonts w:eastAsia="Times New Roman"/>
                <w:w w:val="99"/>
                <w:sz w:val="28"/>
                <w:szCs w:val="28"/>
              </w:rPr>
              <w:t>обязательному социальному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страхованию на случай временной нетрудоспособности и в связи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материнством, в том числе обучающимся по очной форме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обучения в профессиональных образовательных организациях,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образовательных организациях высшего </w:t>
            </w:r>
            <w:r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 организациях дополнительного</w:t>
            </w:r>
          </w:p>
        </w:tc>
      </w:tr>
      <w:tr w:rsidR="001D4F80">
        <w:trPr>
          <w:trHeight w:val="33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профессионального образования и научных организациях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компенсации расходов на уплату взноса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 капитальный ремонт общего имущества в многоквартирном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доме одиноко </w:t>
            </w:r>
            <w:r>
              <w:rPr>
                <w:rFonts w:eastAsia="Times New Roman"/>
                <w:w w:val="99"/>
                <w:sz w:val="28"/>
                <w:szCs w:val="28"/>
              </w:rPr>
              <w:t>проживающим неработающим собственникам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жилых помещений, достигшим возраста семидесяти и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восьмидесяти лет, а также проживающим в составе семьи,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состоящей только из совместно проживающих неработающих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граждан пенсионного возраста, собственникам жилых </w:t>
            </w:r>
            <w:r>
              <w:rPr>
                <w:rFonts w:eastAsia="Times New Roman"/>
                <w:sz w:val="28"/>
                <w:szCs w:val="28"/>
              </w:rPr>
              <w:t>помещений,</w:t>
            </w:r>
          </w:p>
        </w:tc>
      </w:tr>
      <w:tr w:rsidR="001D4F80">
        <w:trPr>
          <w:trHeight w:val="3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достигшим возраста семидесяти и восьмидесяти лет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Принятие решения о признании гражданина нуждающимся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социальном обслуживании в полустационарной форме</w:t>
            </w:r>
          </w:p>
        </w:tc>
      </w:tr>
      <w:tr w:rsidR="001D4F80">
        <w:trPr>
          <w:trHeight w:val="3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социального обслуживания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147.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ежегодной денежной выплаты гражданам,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награжденным нагрудными знаками "Почетный донор СССР",</w:t>
            </w:r>
          </w:p>
        </w:tc>
      </w:tr>
      <w:tr w:rsidR="001D4F80">
        <w:trPr>
          <w:trHeight w:val="3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"Почетный донор России"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148.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Предоставление мер социальной поддержки педагогическим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работникам государственных образовательных организаций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Пензенской области и муниципальных образовательных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организаций, работающим и проживающим в сельских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населенных пунктах, рабочих поселках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(поселках городского типа)</w:t>
            </w:r>
          </w:p>
        </w:tc>
      </w:tr>
      <w:tr w:rsidR="001D4F80">
        <w:trPr>
          <w:trHeight w:val="3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</w:tr>
    </w:tbl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361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80"/>
      </w:tblGrid>
      <w:tr w:rsidR="001D4F80">
        <w:trPr>
          <w:trHeight w:val="230"/>
        </w:trPr>
        <w:tc>
          <w:tcPr>
            <w:tcW w:w="82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80" w:type="dxa"/>
            <w:vAlign w:val="bottom"/>
          </w:tcPr>
          <w:p w:rsidR="001D4F80" w:rsidRDefault="00FD788C">
            <w:pPr>
              <w:ind w:right="40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1D4F80">
        <w:trPr>
          <w:trHeight w:val="23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149.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выплата компенсации части родительской платы</w:t>
            </w:r>
          </w:p>
        </w:tc>
      </w:tr>
      <w:tr w:rsidR="001D4F80">
        <w:trPr>
          <w:trHeight w:val="3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 присмотр и уход за детьми в образовательных организациях,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реализующих образовательную программу</w:t>
            </w:r>
          </w:p>
        </w:tc>
      </w:tr>
      <w:tr w:rsidR="001D4F80">
        <w:trPr>
          <w:trHeight w:val="3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 образования</w:t>
            </w:r>
          </w:p>
        </w:tc>
      </w:tr>
      <w:tr w:rsidR="001D4F80">
        <w:trPr>
          <w:trHeight w:val="31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150.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вознаграждения за счет средств бюджета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Пензенской </w:t>
            </w:r>
            <w:r>
              <w:rPr>
                <w:rFonts w:eastAsia="Times New Roman"/>
                <w:sz w:val="28"/>
                <w:szCs w:val="28"/>
              </w:rPr>
              <w:t>области опекуну или попечителю, с которыми органы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опеки и попечительства Пензенской области заключили договор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 осуществлении опеки или попечительства на возмездных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условиях на основании договора о приемной семье, а также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заключенного до 1 </w:t>
            </w:r>
            <w:r>
              <w:rPr>
                <w:rFonts w:eastAsia="Times New Roman"/>
                <w:w w:val="99"/>
                <w:sz w:val="28"/>
                <w:szCs w:val="28"/>
              </w:rPr>
              <w:t>сентября 2008 года договора о передаче</w:t>
            </w:r>
          </w:p>
        </w:tc>
      </w:tr>
      <w:tr w:rsidR="001D4F80">
        <w:trPr>
          <w:trHeight w:val="32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ребенка на воспитание в приемную семью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151.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денежных средств в целях организации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летнего отдыха детей-сирот и детей, оставшихся без попечения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родителей, находящихся на воспитании в семьях </w:t>
            </w:r>
            <w:r>
              <w:rPr>
                <w:rFonts w:eastAsia="Times New Roman"/>
                <w:w w:val="99"/>
                <w:sz w:val="28"/>
                <w:szCs w:val="28"/>
              </w:rPr>
              <w:t>опекунов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(попечителей), приемных семьях</w:t>
            </w:r>
          </w:p>
        </w:tc>
      </w:tr>
      <w:tr w:rsidR="001D4F80">
        <w:trPr>
          <w:trHeight w:val="3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152.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выдача денежной компенсации для приобретения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продуктов питания, одежды, обуви, мягкого и жесткого инвентаря,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том числе предметов хозяйственного инвентаря и обихода,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личной гигиены, игр, </w:t>
            </w:r>
            <w:r>
              <w:rPr>
                <w:rFonts w:eastAsia="Times New Roman"/>
                <w:sz w:val="28"/>
                <w:szCs w:val="28"/>
              </w:rPr>
              <w:t>игрушек, книг детям-сиротам и детям,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оставшимся без попечения родителей, лицам из числа детей-сирот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 детей, оставшихся без попечения родителей, лицам, потерявшим</w:t>
            </w:r>
          </w:p>
        </w:tc>
      </w:tr>
      <w:tr w:rsidR="001D4F80">
        <w:trPr>
          <w:trHeight w:val="32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период обучения обоих родителей или единственного родителя</w:t>
            </w:r>
          </w:p>
        </w:tc>
      </w:tr>
      <w:tr w:rsidR="001D4F80">
        <w:trPr>
          <w:trHeight w:val="3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153.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Назначение и выдача </w:t>
            </w:r>
            <w:r>
              <w:rPr>
                <w:rFonts w:eastAsia="Times New Roman"/>
                <w:sz w:val="28"/>
                <w:szCs w:val="28"/>
              </w:rPr>
              <w:t>денежной компенсации в размере,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необходимом для приобретения комплекта одежды, обуви,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мягкого инвентаря и оборудования, а также единовременного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денежного пособия выпускникам, - детям-сиротам и детям,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оставшимся без попечения родителей, лицам из </w:t>
            </w:r>
            <w:r>
              <w:rPr>
                <w:rFonts w:eastAsia="Times New Roman"/>
                <w:w w:val="99"/>
                <w:sz w:val="28"/>
                <w:szCs w:val="28"/>
              </w:rPr>
              <w:t>числа детей-сирот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 детей, оставшихся без попечения родителей, лицам, потерявшим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период обучения обоих родителей или единственного родителя,</w:t>
            </w:r>
          </w:p>
        </w:tc>
      </w:tr>
      <w:tr w:rsidR="001D4F80">
        <w:trPr>
          <w:trHeight w:val="32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 исключением лиц, продолжающих обучение</w:t>
            </w:r>
          </w:p>
        </w:tc>
      </w:tr>
      <w:tr w:rsidR="001D4F80">
        <w:trPr>
          <w:trHeight w:val="3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154.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Приобретение проездных документов (билетов) на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соответствующий вид транспорта или назначение и выдача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денежной компенсации, связанной с возмещением расходов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 проезд детей-сирот и детей, оставшихся без попечения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родителей, лиц из числа детей-сирот и детей, оставшихся без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попечения родителей, а</w:t>
            </w:r>
            <w:r>
              <w:rPr>
                <w:rFonts w:eastAsia="Times New Roman"/>
                <w:sz w:val="28"/>
                <w:szCs w:val="28"/>
              </w:rPr>
              <w:t xml:space="preserve"> также лиц, потерявших в период обучения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обоих родителей или единственного родителя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155.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и выплата денежных средств на содержание детей-</w:t>
            </w:r>
          </w:p>
        </w:tc>
      </w:tr>
      <w:tr w:rsidR="001D4F80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сирот и детей, оставшихся без попечения родителей, находящихся</w:t>
            </w:r>
          </w:p>
        </w:tc>
      </w:tr>
      <w:tr w:rsidR="001D4F80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воспитании в семьях опекунов </w:t>
            </w:r>
            <w:r>
              <w:rPr>
                <w:rFonts w:eastAsia="Times New Roman"/>
                <w:sz w:val="28"/>
                <w:szCs w:val="28"/>
              </w:rPr>
              <w:t>(попечителей), приемных семьях</w:t>
            </w:r>
          </w:p>
        </w:tc>
      </w:tr>
      <w:tr w:rsidR="001D4F80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156.</w:t>
            </w: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Установление предварительной опеки или</w:t>
            </w:r>
          </w:p>
        </w:tc>
      </w:tr>
      <w:tr w:rsidR="001D4F80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right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попечительства над несовершеннолетними</w:t>
            </w:r>
          </w:p>
        </w:tc>
      </w:tr>
      <w:tr w:rsidR="001D4F80">
        <w:trPr>
          <w:trHeight w:val="33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style="position:absolute;margin-left:460.85pt;margin-top:-211.6pt;width:1pt;height:1pt;z-index:-251642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" o:spid="_x0000_s1056" style="position:absolute;margin-left:460.85pt;margin-top:-.7pt;width:1pt;height:.95pt;z-index:-251641344;visibility:visible;mso-wrap-distance-left:0;mso-wrap-distance-right:0;mso-position-horizontal-relative:text;mso-position-vertical-relative:text" o:allowincell="f" fillcolor="black" stroked="f"/>
        </w:pict>
      </w: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84" w:lineRule="exact"/>
        <w:rPr>
          <w:sz w:val="20"/>
          <w:szCs w:val="20"/>
        </w:rPr>
      </w:pPr>
    </w:p>
    <w:p w:rsidR="001D4F80" w:rsidRDefault="001D4F80">
      <w:pPr>
        <w:sectPr w:rsidR="001D4F80">
          <w:type w:val="continuous"/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8260"/>
      </w:tblGrid>
      <w:tr w:rsidR="001D4F80">
        <w:trPr>
          <w:trHeight w:val="230"/>
        </w:trPr>
        <w:tc>
          <w:tcPr>
            <w:tcW w:w="840" w:type="dxa"/>
            <w:vAlign w:val="bottom"/>
          </w:tcPr>
          <w:p w:rsidR="001D4F80" w:rsidRDefault="001D4F80">
            <w:pPr>
              <w:rPr>
                <w:sz w:val="19"/>
                <w:szCs w:val="19"/>
              </w:rPr>
            </w:pPr>
          </w:p>
        </w:tc>
        <w:tc>
          <w:tcPr>
            <w:tcW w:w="8260" w:type="dxa"/>
            <w:vAlign w:val="bottom"/>
          </w:tcPr>
          <w:p w:rsidR="001D4F80" w:rsidRDefault="00FD788C">
            <w:pPr>
              <w:ind w:right="40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1D4F80">
        <w:trPr>
          <w:trHeight w:val="239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0"/>
                <w:szCs w:val="20"/>
              </w:rPr>
            </w:pPr>
          </w:p>
        </w:tc>
      </w:tr>
      <w:tr w:rsidR="001D4F80">
        <w:trPr>
          <w:trHeight w:val="30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1D4F80">
        <w:trPr>
          <w:trHeight w:val="310"/>
        </w:trPr>
        <w:tc>
          <w:tcPr>
            <w:tcW w:w="84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157.</w:t>
            </w:r>
          </w:p>
        </w:tc>
        <w:tc>
          <w:tcPr>
            <w:tcW w:w="826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Установление опеки или попечительства по договору</w:t>
            </w:r>
          </w:p>
        </w:tc>
      </w:tr>
      <w:tr w:rsidR="001D4F80">
        <w:trPr>
          <w:trHeight w:val="322"/>
        </w:trPr>
        <w:tc>
          <w:tcPr>
            <w:tcW w:w="84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 осуществлении опеки или попечительства над</w:t>
            </w:r>
          </w:p>
        </w:tc>
      </w:tr>
      <w:tr w:rsidR="001D4F80">
        <w:trPr>
          <w:trHeight w:val="32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несовершеннолетними</w:t>
            </w:r>
          </w:p>
        </w:tc>
      </w:tr>
      <w:tr w:rsidR="001D4F80">
        <w:trPr>
          <w:trHeight w:val="308"/>
        </w:trPr>
        <w:tc>
          <w:tcPr>
            <w:tcW w:w="84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158.</w:t>
            </w:r>
          </w:p>
        </w:tc>
        <w:tc>
          <w:tcPr>
            <w:tcW w:w="826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разрешения на безвозмездное пользование имуществом</w:t>
            </w:r>
          </w:p>
        </w:tc>
      </w:tr>
      <w:tr w:rsidR="001D4F80">
        <w:trPr>
          <w:trHeight w:val="32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несовершеннолетнего подопечного в интересах опекуна</w:t>
            </w:r>
          </w:p>
        </w:tc>
      </w:tr>
      <w:tr w:rsidR="001D4F80">
        <w:trPr>
          <w:trHeight w:val="310"/>
        </w:trPr>
        <w:tc>
          <w:tcPr>
            <w:tcW w:w="84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159.</w:t>
            </w:r>
          </w:p>
        </w:tc>
        <w:tc>
          <w:tcPr>
            <w:tcW w:w="826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Выдача </w:t>
            </w:r>
            <w:r>
              <w:rPr>
                <w:rFonts w:eastAsia="Times New Roman"/>
                <w:w w:val="99"/>
                <w:sz w:val="28"/>
                <w:szCs w:val="28"/>
              </w:rPr>
              <w:t>разрешения на совершение сделок с имуществом</w:t>
            </w:r>
          </w:p>
        </w:tc>
      </w:tr>
      <w:tr w:rsidR="001D4F80">
        <w:trPr>
          <w:trHeight w:val="32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несовершеннолетних подопечных</w:t>
            </w:r>
          </w:p>
        </w:tc>
      </w:tr>
      <w:tr w:rsidR="001D4F80">
        <w:trPr>
          <w:trHeight w:val="308"/>
        </w:trPr>
        <w:tc>
          <w:tcPr>
            <w:tcW w:w="84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160.</w:t>
            </w:r>
          </w:p>
        </w:tc>
        <w:tc>
          <w:tcPr>
            <w:tcW w:w="826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Выдача предварительного разрешения органа опеки и</w:t>
            </w:r>
          </w:p>
        </w:tc>
      </w:tr>
      <w:tr w:rsidR="001D4F80">
        <w:trPr>
          <w:trHeight w:val="322"/>
        </w:trPr>
        <w:tc>
          <w:tcPr>
            <w:tcW w:w="84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попечительства, затрагивающего осуществление имущественных</w:t>
            </w:r>
          </w:p>
        </w:tc>
      </w:tr>
      <w:tr w:rsidR="001D4F80">
        <w:trPr>
          <w:trHeight w:val="32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прав несовершеннолетнего подопечного</w:t>
            </w:r>
          </w:p>
        </w:tc>
      </w:tr>
      <w:tr w:rsidR="001D4F80">
        <w:trPr>
          <w:trHeight w:val="309"/>
        </w:trPr>
        <w:tc>
          <w:tcPr>
            <w:tcW w:w="840" w:type="dxa"/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161.</w:t>
            </w:r>
          </w:p>
        </w:tc>
        <w:tc>
          <w:tcPr>
            <w:tcW w:w="8260" w:type="dxa"/>
            <w:vAlign w:val="bottom"/>
          </w:tcPr>
          <w:p w:rsidR="001D4F80" w:rsidRDefault="00FD788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разрешения</w:t>
            </w:r>
            <w:r>
              <w:rPr>
                <w:rFonts w:eastAsia="Times New Roman"/>
                <w:sz w:val="28"/>
                <w:szCs w:val="28"/>
              </w:rPr>
              <w:t xml:space="preserve"> на раздельное проживание попечителей</w:t>
            </w:r>
          </w:p>
        </w:tc>
      </w:tr>
      <w:tr w:rsidR="001D4F80">
        <w:trPr>
          <w:trHeight w:val="32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их несовершеннолетних подопечных</w:t>
            </w:r>
          </w:p>
        </w:tc>
      </w:tr>
      <w:tr w:rsidR="001D4F80">
        <w:trPr>
          <w:trHeight w:val="31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162.</w:t>
            </w: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Постановка на учет в качестве усыновителя</w:t>
            </w:r>
          </w:p>
        </w:tc>
      </w:tr>
      <w:tr w:rsidR="001D4F80">
        <w:trPr>
          <w:trHeight w:val="310"/>
        </w:trPr>
        <w:tc>
          <w:tcPr>
            <w:tcW w:w="84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163.</w:t>
            </w:r>
          </w:p>
        </w:tc>
        <w:tc>
          <w:tcPr>
            <w:tcW w:w="8260" w:type="dxa"/>
            <w:vAlign w:val="bottom"/>
          </w:tcPr>
          <w:p w:rsidR="001D4F80" w:rsidRDefault="00FD788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Назначение опекунов или попечителей в отношении</w:t>
            </w:r>
          </w:p>
        </w:tc>
      </w:tr>
      <w:tr w:rsidR="001D4F80">
        <w:trPr>
          <w:trHeight w:val="322"/>
        </w:trPr>
        <w:tc>
          <w:tcPr>
            <w:tcW w:w="84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несовершеннолетних граждан по заявлению их родителей,</w:t>
            </w:r>
          </w:p>
        </w:tc>
      </w:tr>
      <w:tr w:rsidR="001D4F80">
        <w:trPr>
          <w:trHeight w:val="32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а также по заявлению </w:t>
            </w:r>
            <w:r>
              <w:rPr>
                <w:rFonts w:eastAsia="Times New Roman"/>
                <w:w w:val="99"/>
                <w:sz w:val="28"/>
                <w:szCs w:val="28"/>
              </w:rPr>
              <w:t>несовершеннолетних граждан</w:t>
            </w:r>
          </w:p>
        </w:tc>
      </w:tr>
      <w:tr w:rsidR="001D4F80">
        <w:trPr>
          <w:trHeight w:val="308"/>
        </w:trPr>
        <w:tc>
          <w:tcPr>
            <w:tcW w:w="84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164.</w:t>
            </w:r>
          </w:p>
        </w:tc>
        <w:tc>
          <w:tcPr>
            <w:tcW w:w="826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Подбор, учет и подготовка граждан, выразивших желание стать</w:t>
            </w:r>
          </w:p>
        </w:tc>
      </w:tr>
      <w:tr w:rsidR="001D4F80">
        <w:trPr>
          <w:trHeight w:val="322"/>
        </w:trPr>
        <w:tc>
          <w:tcPr>
            <w:tcW w:w="84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опекунами или попечителями несовершеннолетних граждан либо</w:t>
            </w:r>
          </w:p>
        </w:tc>
      </w:tr>
      <w:tr w:rsidR="001D4F80">
        <w:trPr>
          <w:trHeight w:val="324"/>
        </w:trPr>
        <w:tc>
          <w:tcPr>
            <w:tcW w:w="84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принять детей, оставшихся без попечения родителей,</w:t>
            </w:r>
          </w:p>
        </w:tc>
      </w:tr>
      <w:tr w:rsidR="001D4F80">
        <w:trPr>
          <w:trHeight w:val="322"/>
        </w:trPr>
        <w:tc>
          <w:tcPr>
            <w:tcW w:w="84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в семью на воспитание в иных установленных </w:t>
            </w:r>
            <w:r>
              <w:rPr>
                <w:rFonts w:eastAsia="Times New Roman"/>
                <w:w w:val="99"/>
                <w:sz w:val="28"/>
                <w:szCs w:val="28"/>
              </w:rPr>
              <w:t>семейным</w:t>
            </w:r>
          </w:p>
        </w:tc>
      </w:tr>
      <w:tr w:rsidR="001D4F80">
        <w:trPr>
          <w:trHeight w:val="32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</w:tcBorders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законодательством Российской Федерации формах</w:t>
            </w:r>
          </w:p>
        </w:tc>
      </w:tr>
      <w:tr w:rsidR="001D4F80">
        <w:trPr>
          <w:trHeight w:val="308"/>
        </w:trPr>
        <w:tc>
          <w:tcPr>
            <w:tcW w:w="84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165.</w:t>
            </w:r>
          </w:p>
        </w:tc>
        <w:tc>
          <w:tcPr>
            <w:tcW w:w="8260" w:type="dxa"/>
            <w:vAlign w:val="bottom"/>
          </w:tcPr>
          <w:p w:rsidR="001D4F80" w:rsidRDefault="00FD788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Согласие на обмен жилыми помещениями, которые</w:t>
            </w:r>
          </w:p>
        </w:tc>
      </w:tr>
      <w:tr w:rsidR="001D4F80">
        <w:trPr>
          <w:trHeight w:val="322"/>
        </w:trPr>
        <w:tc>
          <w:tcPr>
            <w:tcW w:w="84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предоставлены по договорам социального найма и в которых</w:t>
            </w:r>
          </w:p>
        </w:tc>
      </w:tr>
      <w:tr w:rsidR="001D4F80">
        <w:trPr>
          <w:trHeight w:val="322"/>
        </w:trPr>
        <w:tc>
          <w:tcPr>
            <w:tcW w:w="84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проживают несовершеннолетние, являющиеся членами семей</w:t>
            </w:r>
          </w:p>
        </w:tc>
      </w:tr>
      <w:tr w:rsidR="001D4F80">
        <w:trPr>
          <w:trHeight w:val="324"/>
        </w:trPr>
        <w:tc>
          <w:tcPr>
            <w:tcW w:w="840" w:type="dxa"/>
            <w:vAlign w:val="bottom"/>
          </w:tcPr>
          <w:p w:rsidR="001D4F80" w:rsidRDefault="001D4F80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:rsidR="001D4F80" w:rsidRDefault="00FD78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нанимателей данных жилых </w:t>
            </w:r>
            <w:r>
              <w:rPr>
                <w:rFonts w:eastAsia="Times New Roman"/>
                <w:sz w:val="28"/>
                <w:szCs w:val="28"/>
              </w:rPr>
              <w:t>помещений</w:t>
            </w:r>
          </w:p>
        </w:tc>
      </w:tr>
    </w:tbl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" o:spid="_x0000_s1057" style="position:absolute;z-index:251655680;visibility:visible;mso-wrap-distance-left:0;mso-wrap-distance-right:0;mso-position-horizontal-relative:text;mso-position-vertical-relative:text" from="7.7pt,-423.3pt" to="7.7pt,49.65pt" o:allowincell="f" strokeweight=".48pt"/>
        </w:pict>
      </w:r>
      <w:r>
        <w:rPr>
          <w:sz w:val="20"/>
          <w:szCs w:val="20"/>
        </w:rPr>
        <w:pict>
          <v:line id="Shape 33" o:spid="_x0000_s1058" style="position:absolute;z-index:251656704;visibility:visible;mso-wrap-distance-left:0;mso-wrap-distance-right:0;mso-position-horizontal-relative:text;mso-position-vertical-relative:text" from="47.3pt,-423.3pt" to="47.3pt,49.65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657728;visibility:visible;mso-wrap-distance-left:0;mso-wrap-distance-right:0;mso-position-horizontal-relative:text;mso-position-vertical-relative:text" from="461.35pt,-423.3pt" to="461.35pt,49.2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58752;visibility:visible;mso-wrap-distance-left:0;mso-wrap-distance-right:0;mso-position-horizontal-relative:text;mso-position-vertical-relative:text" from="7.45pt,.6pt" to="461.6pt,.6pt" o:allowincell="f" strokeweight=".16931mm"/>
        </w:pict>
      </w:r>
    </w:p>
    <w:p w:rsidR="001D4F80" w:rsidRDefault="00FD788C">
      <w:pPr>
        <w:numPr>
          <w:ilvl w:val="0"/>
          <w:numId w:val="5"/>
        </w:numPr>
        <w:tabs>
          <w:tab w:val="left" w:pos="1720"/>
        </w:tabs>
        <w:ind w:left="1720" w:hanging="1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информации по архивным документам,</w:t>
      </w:r>
    </w:p>
    <w:p w:rsidR="001D4F80" w:rsidRDefault="00FD788C">
      <w:pPr>
        <w:ind w:left="2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относящимся к государственной собственности</w:t>
      </w:r>
    </w:p>
    <w:p w:rsidR="001D4F80" w:rsidRDefault="00FD788C">
      <w:pPr>
        <w:ind w:left="3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Пензенской области</w:t>
      </w:r>
    </w:p>
    <w:p w:rsidR="001D4F80" w:rsidRDefault="001D4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59776;visibility:visible;mso-wrap-distance-left:0;mso-wrap-distance-right:0" from="7.45pt,.7pt" to="461.1pt,.7pt" o:allowincell="f" strokeweight=".16931mm"/>
        </w:pict>
      </w:r>
      <w:r>
        <w:rPr>
          <w:sz w:val="20"/>
          <w:szCs w:val="20"/>
        </w:rPr>
        <w:pict>
          <v:rect id="Shape 37" o:spid="_x0000_s1062" style="position:absolute;margin-left:460.85pt;margin-top:.2pt;width:1pt;height:.95pt;z-index:-251640320;visibility:visible;mso-wrap-distance-left:0;mso-wrap-distance-right:0" o:allowincell="f" fillcolor="black" stroked="f"/>
        </w:pict>
      </w: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35" w:lineRule="exact"/>
        <w:rPr>
          <w:sz w:val="20"/>
          <w:szCs w:val="20"/>
        </w:rPr>
      </w:pPr>
    </w:p>
    <w:p w:rsidR="001D4F80" w:rsidRDefault="00FD788C">
      <w:pPr>
        <w:ind w:left="4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</w:t>
      </w:r>
    </w:p>
    <w:p w:rsidR="001D4F80" w:rsidRDefault="001D4F80">
      <w:pPr>
        <w:sectPr w:rsidR="001D4F80">
          <w:pgSz w:w="11900" w:h="16838"/>
          <w:pgMar w:top="700" w:right="1226" w:bottom="152" w:left="1440" w:header="0" w:footer="0" w:gutter="0"/>
          <w:cols w:space="720" w:equalWidth="0">
            <w:col w:w="9240"/>
          </w:cols>
        </w:sect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200" w:lineRule="exact"/>
        <w:rPr>
          <w:sz w:val="20"/>
          <w:szCs w:val="20"/>
        </w:rPr>
      </w:pPr>
    </w:p>
    <w:p w:rsidR="001D4F80" w:rsidRDefault="001D4F80">
      <w:pPr>
        <w:spacing w:line="363" w:lineRule="exact"/>
        <w:rPr>
          <w:sz w:val="20"/>
          <w:szCs w:val="20"/>
        </w:rPr>
      </w:pPr>
    </w:p>
    <w:p w:rsidR="001D4F80" w:rsidRDefault="001D4F80">
      <w:pPr>
        <w:ind w:left="260"/>
        <w:rPr>
          <w:sz w:val="20"/>
          <w:szCs w:val="20"/>
        </w:rPr>
      </w:pPr>
    </w:p>
    <w:sectPr w:rsidR="001D4F80" w:rsidSect="001D4F80">
      <w:type w:val="continuous"/>
      <w:pgSz w:w="11900" w:h="16838"/>
      <w:pgMar w:top="700" w:right="1226" w:bottom="152" w:left="1440" w:header="0" w:footer="0" w:gutter="0"/>
      <w:cols w:space="720" w:equalWidth="0">
        <w:col w:w="9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D18D9F4"/>
    <w:lvl w:ilvl="0" w:tplc="ED1CE960">
      <w:start w:val="1"/>
      <w:numFmt w:val="bullet"/>
      <w:lvlText w:val="№"/>
      <w:lvlJc w:val="left"/>
    </w:lvl>
    <w:lvl w:ilvl="1" w:tplc="A02C4F40">
      <w:start w:val="1"/>
      <w:numFmt w:val="bullet"/>
      <w:lvlText w:val="с"/>
      <w:lvlJc w:val="left"/>
    </w:lvl>
    <w:lvl w:ilvl="2" w:tplc="B19E811C">
      <w:numFmt w:val="decimal"/>
      <w:lvlText w:val=""/>
      <w:lvlJc w:val="left"/>
    </w:lvl>
    <w:lvl w:ilvl="3" w:tplc="95AA42C2">
      <w:numFmt w:val="decimal"/>
      <w:lvlText w:val=""/>
      <w:lvlJc w:val="left"/>
    </w:lvl>
    <w:lvl w:ilvl="4" w:tplc="77080F30">
      <w:numFmt w:val="decimal"/>
      <w:lvlText w:val=""/>
      <w:lvlJc w:val="left"/>
    </w:lvl>
    <w:lvl w:ilvl="5" w:tplc="13A2828A">
      <w:numFmt w:val="decimal"/>
      <w:lvlText w:val=""/>
      <w:lvlJc w:val="left"/>
    </w:lvl>
    <w:lvl w:ilvl="6" w:tplc="691AAC7A">
      <w:numFmt w:val="decimal"/>
      <w:lvlText w:val=""/>
      <w:lvlJc w:val="left"/>
    </w:lvl>
    <w:lvl w:ilvl="7" w:tplc="61BCF8A6">
      <w:numFmt w:val="decimal"/>
      <w:lvlText w:val=""/>
      <w:lvlJc w:val="left"/>
    </w:lvl>
    <w:lvl w:ilvl="8" w:tplc="88023D6C">
      <w:numFmt w:val="decimal"/>
      <w:lvlText w:val=""/>
      <w:lvlJc w:val="left"/>
    </w:lvl>
  </w:abstractNum>
  <w:abstractNum w:abstractNumId="1">
    <w:nsid w:val="00003D6C"/>
    <w:multiLevelType w:val="hybridMultilevel"/>
    <w:tmpl w:val="BB5086CA"/>
    <w:lvl w:ilvl="0" w:tplc="6504C024">
      <w:start w:val="1"/>
      <w:numFmt w:val="bullet"/>
      <w:lvlText w:val="В"/>
      <w:lvlJc w:val="left"/>
    </w:lvl>
    <w:lvl w:ilvl="1" w:tplc="D5C697BC">
      <w:numFmt w:val="decimal"/>
      <w:lvlText w:val=""/>
      <w:lvlJc w:val="left"/>
    </w:lvl>
    <w:lvl w:ilvl="2" w:tplc="6E6819A8">
      <w:numFmt w:val="decimal"/>
      <w:lvlText w:val=""/>
      <w:lvlJc w:val="left"/>
    </w:lvl>
    <w:lvl w:ilvl="3" w:tplc="9C2A7018">
      <w:numFmt w:val="decimal"/>
      <w:lvlText w:val=""/>
      <w:lvlJc w:val="left"/>
    </w:lvl>
    <w:lvl w:ilvl="4" w:tplc="AAA2B5E0">
      <w:numFmt w:val="decimal"/>
      <w:lvlText w:val=""/>
      <w:lvlJc w:val="left"/>
    </w:lvl>
    <w:lvl w:ilvl="5" w:tplc="D97891F0">
      <w:numFmt w:val="decimal"/>
      <w:lvlText w:val=""/>
      <w:lvlJc w:val="left"/>
    </w:lvl>
    <w:lvl w:ilvl="6" w:tplc="40DCA8C8">
      <w:numFmt w:val="decimal"/>
      <w:lvlText w:val=""/>
      <w:lvlJc w:val="left"/>
    </w:lvl>
    <w:lvl w:ilvl="7" w:tplc="6C58E118">
      <w:numFmt w:val="decimal"/>
      <w:lvlText w:val=""/>
      <w:lvlJc w:val="left"/>
    </w:lvl>
    <w:lvl w:ilvl="8" w:tplc="F2DC69C6">
      <w:numFmt w:val="decimal"/>
      <w:lvlText w:val=""/>
      <w:lvlJc w:val="left"/>
    </w:lvl>
  </w:abstractNum>
  <w:abstractNum w:abstractNumId="2">
    <w:nsid w:val="00005F90"/>
    <w:multiLevelType w:val="hybridMultilevel"/>
    <w:tmpl w:val="2B583B54"/>
    <w:lvl w:ilvl="0" w:tplc="5E16F8A2">
      <w:start w:val="166"/>
      <w:numFmt w:val="decimal"/>
      <w:lvlText w:val="%1."/>
      <w:lvlJc w:val="left"/>
    </w:lvl>
    <w:lvl w:ilvl="1" w:tplc="0E868E38">
      <w:numFmt w:val="decimal"/>
      <w:lvlText w:val=""/>
      <w:lvlJc w:val="left"/>
    </w:lvl>
    <w:lvl w:ilvl="2" w:tplc="7D663454">
      <w:numFmt w:val="decimal"/>
      <w:lvlText w:val=""/>
      <w:lvlJc w:val="left"/>
    </w:lvl>
    <w:lvl w:ilvl="3" w:tplc="FB0E0336">
      <w:numFmt w:val="decimal"/>
      <w:lvlText w:val=""/>
      <w:lvlJc w:val="left"/>
    </w:lvl>
    <w:lvl w:ilvl="4" w:tplc="74FC5544">
      <w:numFmt w:val="decimal"/>
      <w:lvlText w:val=""/>
      <w:lvlJc w:val="left"/>
    </w:lvl>
    <w:lvl w:ilvl="5" w:tplc="61D811B8">
      <w:numFmt w:val="decimal"/>
      <w:lvlText w:val=""/>
      <w:lvlJc w:val="left"/>
    </w:lvl>
    <w:lvl w:ilvl="6" w:tplc="20525A5A">
      <w:numFmt w:val="decimal"/>
      <w:lvlText w:val=""/>
      <w:lvlJc w:val="left"/>
    </w:lvl>
    <w:lvl w:ilvl="7" w:tplc="817E5C00">
      <w:numFmt w:val="decimal"/>
      <w:lvlText w:val=""/>
      <w:lvlJc w:val="left"/>
    </w:lvl>
    <w:lvl w:ilvl="8" w:tplc="08AE77AA">
      <w:numFmt w:val="decimal"/>
      <w:lvlText w:val=""/>
      <w:lvlJc w:val="left"/>
    </w:lvl>
  </w:abstractNum>
  <w:abstractNum w:abstractNumId="3">
    <w:nsid w:val="00006952"/>
    <w:multiLevelType w:val="hybridMultilevel"/>
    <w:tmpl w:val="458460AC"/>
    <w:lvl w:ilvl="0" w:tplc="12187A46">
      <w:start w:val="141"/>
      <w:numFmt w:val="decimal"/>
      <w:lvlText w:val="%1."/>
      <w:lvlJc w:val="left"/>
    </w:lvl>
    <w:lvl w:ilvl="1" w:tplc="36E2020A">
      <w:start w:val="1"/>
      <w:numFmt w:val="bullet"/>
      <w:lvlText w:val="в"/>
      <w:lvlJc w:val="left"/>
    </w:lvl>
    <w:lvl w:ilvl="2" w:tplc="9C3046AE">
      <w:numFmt w:val="decimal"/>
      <w:lvlText w:val=""/>
      <w:lvlJc w:val="left"/>
    </w:lvl>
    <w:lvl w:ilvl="3" w:tplc="116013F0">
      <w:numFmt w:val="decimal"/>
      <w:lvlText w:val=""/>
      <w:lvlJc w:val="left"/>
    </w:lvl>
    <w:lvl w:ilvl="4" w:tplc="545A50D6">
      <w:numFmt w:val="decimal"/>
      <w:lvlText w:val=""/>
      <w:lvlJc w:val="left"/>
    </w:lvl>
    <w:lvl w:ilvl="5" w:tplc="9A3C72C2">
      <w:numFmt w:val="decimal"/>
      <w:lvlText w:val=""/>
      <w:lvlJc w:val="left"/>
    </w:lvl>
    <w:lvl w:ilvl="6" w:tplc="08EEFE84">
      <w:numFmt w:val="decimal"/>
      <w:lvlText w:val=""/>
      <w:lvlJc w:val="left"/>
    </w:lvl>
    <w:lvl w:ilvl="7" w:tplc="B50AE7B2">
      <w:numFmt w:val="decimal"/>
      <w:lvlText w:val=""/>
      <w:lvlJc w:val="left"/>
    </w:lvl>
    <w:lvl w:ilvl="8" w:tplc="18C6C118">
      <w:numFmt w:val="decimal"/>
      <w:lvlText w:val=""/>
      <w:lvlJc w:val="left"/>
    </w:lvl>
  </w:abstractNum>
  <w:abstractNum w:abstractNumId="4">
    <w:nsid w:val="000072AE"/>
    <w:multiLevelType w:val="hybridMultilevel"/>
    <w:tmpl w:val="E996BC34"/>
    <w:lvl w:ilvl="0" w:tplc="B10C93B8">
      <w:start w:val="111"/>
      <w:numFmt w:val="decimal"/>
      <w:lvlText w:val="%1."/>
      <w:lvlJc w:val="left"/>
    </w:lvl>
    <w:lvl w:ilvl="1" w:tplc="A36CDF00">
      <w:start w:val="1"/>
      <w:numFmt w:val="bullet"/>
      <w:lvlText w:val="в"/>
      <w:lvlJc w:val="left"/>
    </w:lvl>
    <w:lvl w:ilvl="2" w:tplc="93583002">
      <w:numFmt w:val="decimal"/>
      <w:lvlText w:val=""/>
      <w:lvlJc w:val="left"/>
    </w:lvl>
    <w:lvl w:ilvl="3" w:tplc="4C3E5D94">
      <w:numFmt w:val="decimal"/>
      <w:lvlText w:val=""/>
      <w:lvlJc w:val="left"/>
    </w:lvl>
    <w:lvl w:ilvl="4" w:tplc="7A5EE6B0">
      <w:numFmt w:val="decimal"/>
      <w:lvlText w:val=""/>
      <w:lvlJc w:val="left"/>
    </w:lvl>
    <w:lvl w:ilvl="5" w:tplc="A91E6228">
      <w:numFmt w:val="decimal"/>
      <w:lvlText w:val=""/>
      <w:lvlJc w:val="left"/>
    </w:lvl>
    <w:lvl w:ilvl="6" w:tplc="08F86F26">
      <w:numFmt w:val="decimal"/>
      <w:lvlText w:val=""/>
      <w:lvlJc w:val="left"/>
    </w:lvl>
    <w:lvl w:ilvl="7" w:tplc="7C761D1E">
      <w:numFmt w:val="decimal"/>
      <w:lvlText w:val=""/>
      <w:lvlJc w:val="left"/>
    </w:lvl>
    <w:lvl w:ilvl="8" w:tplc="713ECFA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F80"/>
    <w:rsid w:val="001D4F80"/>
    <w:rsid w:val="00FD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5124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Николаева</cp:lastModifiedBy>
  <cp:revision>2</cp:revision>
  <dcterms:created xsi:type="dcterms:W3CDTF">2018-04-23T06:09:00Z</dcterms:created>
  <dcterms:modified xsi:type="dcterms:W3CDTF">2018-04-23T06:09:00Z</dcterms:modified>
</cp:coreProperties>
</file>